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93C" w:rsidRDefault="0043493C" w:rsidP="0043493C">
      <w:pPr>
        <w:rPr>
          <w:rFonts w:ascii="Arial" w:hAnsi="Arial" w:cs="Arial"/>
          <w:b/>
          <w:sz w:val="24"/>
          <w:szCs w:val="24"/>
        </w:rPr>
      </w:pPr>
      <w:bookmarkStart w:id="0" w:name="_GoBack"/>
      <w:bookmarkEnd w:id="0"/>
      <w:r w:rsidRPr="009746FD">
        <w:rPr>
          <w:rFonts w:ascii="Arial" w:hAnsi="Arial" w:cs="Arial"/>
          <w:b/>
          <w:sz w:val="24"/>
          <w:szCs w:val="24"/>
        </w:rPr>
        <w:t xml:space="preserve">Lab </w:t>
      </w:r>
      <w:proofErr w:type="gramStart"/>
      <w:r w:rsidR="008243B9">
        <w:rPr>
          <w:rFonts w:ascii="Arial" w:hAnsi="Arial" w:cs="Arial"/>
          <w:b/>
          <w:sz w:val="24"/>
          <w:szCs w:val="24"/>
        </w:rPr>
        <w:t>5</w:t>
      </w:r>
      <w:r>
        <w:rPr>
          <w:rFonts w:ascii="Arial" w:hAnsi="Arial" w:cs="Arial"/>
          <w:b/>
          <w:sz w:val="24"/>
          <w:szCs w:val="24"/>
        </w:rPr>
        <w:t xml:space="preserve"> </w:t>
      </w:r>
      <w:r w:rsidRPr="009746FD">
        <w:rPr>
          <w:rFonts w:ascii="Arial" w:hAnsi="Arial" w:cs="Arial"/>
          <w:b/>
          <w:sz w:val="24"/>
          <w:szCs w:val="24"/>
        </w:rPr>
        <w:t xml:space="preserve"> </w:t>
      </w:r>
      <w:r w:rsidR="008243B9">
        <w:rPr>
          <w:rFonts w:ascii="Arial" w:hAnsi="Arial" w:cs="Arial"/>
          <w:b/>
          <w:sz w:val="24"/>
          <w:szCs w:val="24"/>
        </w:rPr>
        <w:t>Band</w:t>
      </w:r>
      <w:proofErr w:type="gramEnd"/>
      <w:r w:rsidR="008243B9">
        <w:rPr>
          <w:rFonts w:ascii="Arial" w:hAnsi="Arial" w:cs="Arial"/>
          <w:b/>
          <w:sz w:val="24"/>
          <w:szCs w:val="24"/>
        </w:rPr>
        <w:t xml:space="preserve"> Ratios and </w:t>
      </w:r>
      <w:r w:rsidR="00E65B9F">
        <w:rPr>
          <w:rFonts w:ascii="Arial" w:hAnsi="Arial" w:cs="Arial"/>
          <w:b/>
          <w:sz w:val="24"/>
          <w:szCs w:val="24"/>
        </w:rPr>
        <w:t>Principal Components</w:t>
      </w:r>
      <w:r>
        <w:rPr>
          <w:rFonts w:ascii="Arial" w:hAnsi="Arial" w:cs="Arial"/>
          <w:b/>
          <w:sz w:val="24"/>
          <w:szCs w:val="24"/>
        </w:rPr>
        <w:br/>
      </w:r>
      <w:r w:rsidR="009F2ACA">
        <w:rPr>
          <w:rFonts w:ascii="Arial" w:hAnsi="Arial" w:cs="Arial"/>
          <w:sz w:val="24"/>
          <w:szCs w:val="24"/>
        </w:rPr>
        <w:t>Utilizes Textbook’s Remote Sensing Digital Database:</w:t>
      </w:r>
      <w:r w:rsidR="009F2ACA">
        <w:rPr>
          <w:rFonts w:ascii="Arial" w:hAnsi="Arial" w:cs="Arial"/>
          <w:i/>
          <w:sz w:val="24"/>
          <w:szCs w:val="24"/>
        </w:rPr>
        <w:t xml:space="preserve"> </w:t>
      </w:r>
      <w:r w:rsidR="009F2ACA" w:rsidRPr="00EE0D9A">
        <w:rPr>
          <w:rFonts w:ascii="Arial" w:hAnsi="Arial" w:cs="Arial"/>
          <w:sz w:val="24"/>
          <w:szCs w:val="24"/>
        </w:rPr>
        <w:t>Chapter 3 data.</w:t>
      </w:r>
    </w:p>
    <w:p w:rsidR="005936B7" w:rsidRDefault="00EE0D9A" w:rsidP="0043493C">
      <w:pPr>
        <w:rPr>
          <w:rFonts w:ascii="Arial" w:hAnsi="Arial" w:cs="Arial"/>
          <w:sz w:val="24"/>
          <w:szCs w:val="24"/>
        </w:rPr>
      </w:pPr>
      <w:r>
        <w:rPr>
          <w:rFonts w:ascii="Arial" w:hAnsi="Arial" w:cs="Arial"/>
          <w:sz w:val="24"/>
          <w:szCs w:val="24"/>
        </w:rPr>
        <w:t>The</w:t>
      </w:r>
      <w:r w:rsidR="00D270D3">
        <w:rPr>
          <w:rFonts w:ascii="Arial" w:hAnsi="Arial" w:cs="Arial"/>
          <w:sz w:val="24"/>
          <w:szCs w:val="24"/>
        </w:rPr>
        <w:t xml:space="preserve"> </w:t>
      </w:r>
      <w:r w:rsidR="00741DB6">
        <w:rPr>
          <w:rFonts w:ascii="Arial" w:hAnsi="Arial" w:cs="Arial"/>
          <w:sz w:val="24"/>
          <w:szCs w:val="24"/>
        </w:rPr>
        <w:t>objective</w:t>
      </w:r>
      <w:r w:rsidR="0043493C" w:rsidRPr="009746FD">
        <w:rPr>
          <w:rFonts w:ascii="Arial" w:hAnsi="Arial" w:cs="Arial"/>
          <w:sz w:val="24"/>
          <w:szCs w:val="24"/>
        </w:rPr>
        <w:t xml:space="preserve"> of this lab </w:t>
      </w:r>
      <w:r>
        <w:rPr>
          <w:rFonts w:ascii="Arial" w:hAnsi="Arial" w:cs="Arial"/>
          <w:sz w:val="24"/>
          <w:szCs w:val="24"/>
        </w:rPr>
        <w:t>is</w:t>
      </w:r>
      <w:r w:rsidR="0043493C" w:rsidRPr="009746FD">
        <w:rPr>
          <w:rFonts w:ascii="Arial" w:hAnsi="Arial" w:cs="Arial"/>
          <w:sz w:val="24"/>
          <w:szCs w:val="24"/>
        </w:rPr>
        <w:t xml:space="preserve"> to </w:t>
      </w:r>
      <w:r w:rsidR="00A83DEF">
        <w:rPr>
          <w:rFonts w:ascii="Arial" w:hAnsi="Arial" w:cs="Arial"/>
          <w:sz w:val="24"/>
          <w:szCs w:val="24"/>
        </w:rPr>
        <w:t xml:space="preserve">use </w:t>
      </w:r>
      <w:r>
        <w:rPr>
          <w:rFonts w:ascii="Arial" w:hAnsi="Arial" w:cs="Arial"/>
          <w:sz w:val="24"/>
          <w:szCs w:val="24"/>
        </w:rPr>
        <w:t>Information Extraction</w:t>
      </w:r>
      <w:r w:rsidR="0043493C">
        <w:rPr>
          <w:rFonts w:ascii="Arial" w:hAnsi="Arial" w:cs="Arial"/>
          <w:sz w:val="24"/>
          <w:szCs w:val="24"/>
        </w:rPr>
        <w:t xml:space="preserve"> tools (see Chapter 9 Digital Image Processing for discussion)</w:t>
      </w:r>
      <w:r w:rsidR="00741DB6">
        <w:rPr>
          <w:rFonts w:ascii="Arial" w:hAnsi="Arial" w:cs="Arial"/>
          <w:sz w:val="24"/>
          <w:szCs w:val="24"/>
        </w:rPr>
        <w:t xml:space="preserve"> to </w:t>
      </w:r>
      <w:r w:rsidR="00A83DEF">
        <w:rPr>
          <w:rFonts w:ascii="Arial" w:hAnsi="Arial" w:cs="Arial"/>
          <w:sz w:val="24"/>
          <w:szCs w:val="24"/>
        </w:rPr>
        <w:t xml:space="preserve">process </w:t>
      </w:r>
      <w:r w:rsidR="00741DB6">
        <w:rPr>
          <w:rFonts w:ascii="Arial" w:hAnsi="Arial" w:cs="Arial"/>
          <w:sz w:val="24"/>
          <w:szCs w:val="24"/>
        </w:rPr>
        <w:t>multispectral</w:t>
      </w:r>
      <w:r w:rsidR="00A83DEF">
        <w:rPr>
          <w:rFonts w:ascii="Arial" w:hAnsi="Arial" w:cs="Arial"/>
          <w:sz w:val="24"/>
          <w:szCs w:val="24"/>
        </w:rPr>
        <w:t xml:space="preserve"> </w:t>
      </w:r>
      <w:r>
        <w:rPr>
          <w:rFonts w:ascii="Arial" w:hAnsi="Arial" w:cs="Arial"/>
          <w:sz w:val="24"/>
          <w:szCs w:val="24"/>
        </w:rPr>
        <w:t xml:space="preserve">Landsat </w:t>
      </w:r>
      <w:r w:rsidR="00A83DEF">
        <w:rPr>
          <w:rFonts w:ascii="Arial" w:hAnsi="Arial" w:cs="Arial"/>
          <w:sz w:val="24"/>
          <w:szCs w:val="24"/>
        </w:rPr>
        <w:t>data</w:t>
      </w:r>
      <w:r>
        <w:rPr>
          <w:rFonts w:ascii="Arial" w:hAnsi="Arial" w:cs="Arial"/>
          <w:sz w:val="24"/>
          <w:szCs w:val="24"/>
        </w:rPr>
        <w:t xml:space="preserve"> in </w:t>
      </w:r>
      <w:r w:rsidRPr="00EE0D9A">
        <w:rPr>
          <w:rFonts w:ascii="Arial" w:hAnsi="Arial" w:cs="Arial"/>
          <w:i/>
          <w:sz w:val="24"/>
          <w:szCs w:val="24"/>
        </w:rPr>
        <w:t>Reflectance</w:t>
      </w:r>
      <w:r w:rsidRPr="00EE0D9A">
        <w:rPr>
          <w:rFonts w:ascii="Arial" w:hAnsi="Arial" w:cs="Arial"/>
          <w:b/>
          <w:sz w:val="24"/>
          <w:szCs w:val="24"/>
        </w:rPr>
        <w:t>.</w:t>
      </w:r>
      <w:r>
        <w:rPr>
          <w:rFonts w:ascii="Arial" w:hAnsi="Arial" w:cs="Arial"/>
          <w:sz w:val="24"/>
          <w:szCs w:val="24"/>
        </w:rPr>
        <w:t xml:space="preserve">  </w:t>
      </w:r>
      <w:r w:rsidR="0043493C">
        <w:rPr>
          <w:rFonts w:ascii="Arial" w:hAnsi="Arial" w:cs="Arial"/>
          <w:sz w:val="24"/>
          <w:szCs w:val="24"/>
        </w:rPr>
        <w:t xml:space="preserve">The tasks we will complete with this lab are done with tools in the </w:t>
      </w:r>
      <w:r w:rsidR="0043493C" w:rsidRPr="00321B43">
        <w:rPr>
          <w:rFonts w:ascii="Arial" w:hAnsi="Arial" w:cs="Arial"/>
          <w:b/>
          <w:sz w:val="24"/>
          <w:szCs w:val="24"/>
        </w:rPr>
        <w:t>ENVI Toolbox</w:t>
      </w:r>
      <w:r w:rsidR="008E7583">
        <w:rPr>
          <w:rFonts w:ascii="Arial" w:hAnsi="Arial" w:cs="Arial"/>
          <w:sz w:val="24"/>
          <w:szCs w:val="24"/>
        </w:rPr>
        <w:t>.</w:t>
      </w:r>
    </w:p>
    <w:p w:rsidR="008E7583" w:rsidRDefault="008E7583" w:rsidP="0043493C">
      <w:pPr>
        <w:rPr>
          <w:rFonts w:ascii="Arial" w:hAnsi="Arial" w:cs="Arial"/>
          <w:sz w:val="24"/>
          <w:szCs w:val="24"/>
        </w:rPr>
      </w:pPr>
      <w:r>
        <w:rPr>
          <w:rFonts w:ascii="Arial" w:hAnsi="Arial" w:cs="Arial"/>
          <w:sz w:val="24"/>
          <w:szCs w:val="24"/>
        </w:rPr>
        <w:t>Three digital files are to be uploaded to the instructor and eight questions are to be answered on the last pages of this handout.</w:t>
      </w:r>
    </w:p>
    <w:p w:rsidR="00D270D3" w:rsidRPr="00491149" w:rsidRDefault="00D270D3" w:rsidP="00D270D3">
      <w:pPr>
        <w:tabs>
          <w:tab w:val="left" w:pos="1080"/>
          <w:tab w:val="left" w:pos="1440"/>
        </w:tabs>
        <w:rPr>
          <w:rFonts w:ascii="Arial" w:hAnsi="Arial" w:cs="Arial"/>
          <w:sz w:val="24"/>
          <w:szCs w:val="24"/>
        </w:rPr>
      </w:pPr>
      <w:r w:rsidRPr="00491149">
        <w:rPr>
          <w:rFonts w:ascii="Arial" w:hAnsi="Arial" w:cs="Arial"/>
          <w:b/>
          <w:sz w:val="24"/>
          <w:szCs w:val="24"/>
        </w:rPr>
        <w:t>IMPORTANT NOTE:</w:t>
      </w:r>
      <w:r>
        <w:rPr>
          <w:rFonts w:ascii="Arial" w:hAnsi="Arial" w:cs="Arial"/>
          <w:sz w:val="24"/>
          <w:szCs w:val="24"/>
        </w:rPr>
        <w:t xml:space="preserve"> </w:t>
      </w:r>
      <w:r w:rsidRPr="00491149">
        <w:rPr>
          <w:rFonts w:ascii="Arial" w:hAnsi="Arial" w:cs="Arial"/>
          <w:sz w:val="24"/>
          <w:szCs w:val="24"/>
        </w:rPr>
        <w:t xml:space="preserve">ENVI does not retain display enhancements for images when you use </w:t>
      </w:r>
      <w:r w:rsidRPr="00491149">
        <w:rPr>
          <w:rFonts w:ascii="Arial" w:hAnsi="Arial" w:cs="Arial"/>
          <w:b/>
          <w:bCs/>
          <w:i/>
          <w:sz w:val="24"/>
          <w:szCs w:val="24"/>
        </w:rPr>
        <w:t>Save As</w:t>
      </w:r>
      <w:r w:rsidRPr="00491149">
        <w:rPr>
          <w:rFonts w:ascii="Arial" w:hAnsi="Arial" w:cs="Arial"/>
          <w:sz w:val="24"/>
          <w:szCs w:val="24"/>
        </w:rPr>
        <w:t xml:space="preserve">. These include rotating, zooming, contrast, brightness, sharpening, stretching, Portals, or viewing multiple layers. Use the </w:t>
      </w:r>
      <w:r w:rsidRPr="00491149">
        <w:rPr>
          <w:rFonts w:ascii="Arial" w:hAnsi="Arial" w:cs="Arial"/>
          <w:b/>
          <w:bCs/>
          <w:i/>
          <w:sz w:val="24"/>
          <w:szCs w:val="24"/>
        </w:rPr>
        <w:t>Export View To &gt; Image File</w:t>
      </w:r>
      <w:r>
        <w:rPr>
          <w:rFonts w:ascii="Arial" w:hAnsi="Arial" w:cs="Arial"/>
          <w:b/>
          <w:bCs/>
          <w:sz w:val="24"/>
          <w:szCs w:val="24"/>
        </w:rPr>
        <w:t xml:space="preserve"> </w:t>
      </w:r>
      <w:r w:rsidRPr="00491149">
        <w:rPr>
          <w:rFonts w:ascii="Arial" w:hAnsi="Arial" w:cs="Arial"/>
          <w:sz w:val="24"/>
          <w:szCs w:val="24"/>
        </w:rPr>
        <w:t>to retain display enhancements</w:t>
      </w:r>
      <w:r>
        <w:rPr>
          <w:rFonts w:ascii="Arial" w:hAnsi="Arial" w:cs="Arial"/>
          <w:sz w:val="24"/>
          <w:szCs w:val="24"/>
        </w:rPr>
        <w:t xml:space="preserve"> and original scale (choose Zoom Factor 1.0000).</w:t>
      </w:r>
    </w:p>
    <w:p w:rsidR="00D270D3" w:rsidRDefault="00D270D3" w:rsidP="00D270D3">
      <w:pPr>
        <w:rPr>
          <w:rFonts w:ascii="Arial" w:hAnsi="Arial" w:cs="Arial"/>
          <w:sz w:val="24"/>
          <w:szCs w:val="24"/>
        </w:rPr>
      </w:pPr>
      <w:r>
        <w:rPr>
          <w:rFonts w:ascii="Arial" w:hAnsi="Arial" w:cs="Arial"/>
          <w:sz w:val="24"/>
          <w:szCs w:val="24"/>
        </w:rPr>
        <w:t xml:space="preserve">We will use Landsat 8 bands of Thermopolis that have been converted from radiance to reflectance to ensure our band ratios are accurate.  </w:t>
      </w:r>
      <w:r w:rsidR="009D7ABB">
        <w:rPr>
          <w:rFonts w:ascii="Arial" w:hAnsi="Arial" w:cs="Arial"/>
          <w:sz w:val="24"/>
          <w:szCs w:val="24"/>
        </w:rPr>
        <w:t xml:space="preserve">Reflectance data are also required for spectral libraries that we will work with in a later lab.  </w:t>
      </w:r>
      <w:r>
        <w:rPr>
          <w:rFonts w:ascii="Arial" w:hAnsi="Arial" w:cs="Arial"/>
          <w:sz w:val="24"/>
          <w:szCs w:val="24"/>
        </w:rPr>
        <w:t xml:space="preserve">The data set is located in the “Remote Sensing Digital Database </w:t>
      </w:r>
      <w:r w:rsidR="00B671FA">
        <w:rPr>
          <w:rFonts w:ascii="Arial" w:hAnsi="Arial" w:cs="Arial"/>
          <w:sz w:val="24"/>
          <w:szCs w:val="24"/>
        </w:rPr>
        <w:t xml:space="preserve">\ </w:t>
      </w:r>
      <w:r>
        <w:rPr>
          <w:rFonts w:ascii="Arial" w:hAnsi="Arial" w:cs="Arial"/>
          <w:sz w:val="24"/>
          <w:szCs w:val="24"/>
        </w:rPr>
        <w:t xml:space="preserve">Ch_3_Landsat” folder.  </w:t>
      </w:r>
    </w:p>
    <w:p w:rsidR="00D270D3" w:rsidRDefault="00D270D3" w:rsidP="00D270D3">
      <w:pPr>
        <w:rPr>
          <w:rFonts w:ascii="Arial" w:hAnsi="Arial" w:cs="Arial"/>
          <w:sz w:val="24"/>
          <w:szCs w:val="24"/>
        </w:rPr>
      </w:pPr>
      <w:r>
        <w:rPr>
          <w:rFonts w:ascii="Arial" w:hAnsi="Arial" w:cs="Arial"/>
          <w:sz w:val="24"/>
          <w:szCs w:val="24"/>
        </w:rPr>
        <w:t xml:space="preserve">1) </w:t>
      </w:r>
      <w:r w:rsidRPr="00D270D3">
        <w:rPr>
          <w:rFonts w:ascii="Arial" w:hAnsi="Arial" w:cs="Arial"/>
          <w:i/>
          <w:sz w:val="24"/>
          <w:szCs w:val="24"/>
        </w:rPr>
        <w:t>Start up ENVI</w:t>
      </w:r>
    </w:p>
    <w:p w:rsidR="008D2AC1" w:rsidRDefault="00D270D3" w:rsidP="00D270D3">
      <w:pPr>
        <w:rPr>
          <w:rFonts w:ascii="Arial" w:hAnsi="Arial" w:cs="Arial"/>
          <w:sz w:val="24"/>
          <w:szCs w:val="24"/>
        </w:rPr>
      </w:pPr>
      <w:r>
        <w:rPr>
          <w:rFonts w:ascii="Arial" w:hAnsi="Arial" w:cs="Arial"/>
          <w:sz w:val="24"/>
          <w:szCs w:val="24"/>
        </w:rPr>
        <w:t>Open the subfolder “</w:t>
      </w:r>
      <w:r w:rsidR="006B4778" w:rsidRPr="006B4778">
        <w:rPr>
          <w:rFonts w:ascii="Arial" w:hAnsi="Arial" w:cs="Arial"/>
          <w:sz w:val="24"/>
          <w:szCs w:val="24"/>
        </w:rPr>
        <w:t>Plates_7and27_Thermopolis</w:t>
      </w:r>
      <w:r>
        <w:rPr>
          <w:rFonts w:ascii="Arial" w:hAnsi="Arial" w:cs="Arial"/>
          <w:sz w:val="24"/>
          <w:szCs w:val="24"/>
        </w:rPr>
        <w:t>”.  Open the subfolder “</w:t>
      </w:r>
      <w:r w:rsidRPr="00D270D3">
        <w:rPr>
          <w:rFonts w:ascii="Arial" w:hAnsi="Arial" w:cs="Arial"/>
          <w:sz w:val="24"/>
          <w:szCs w:val="24"/>
        </w:rPr>
        <w:t>Landsat8_Reflectance_6bnds_VNIR-SWIR</w:t>
      </w:r>
      <w:r w:rsidR="008D2AC1">
        <w:rPr>
          <w:rFonts w:ascii="Arial" w:hAnsi="Arial" w:cs="Arial"/>
          <w:sz w:val="24"/>
          <w:szCs w:val="24"/>
        </w:rPr>
        <w:t xml:space="preserve">”.  </w:t>
      </w:r>
    </w:p>
    <w:p w:rsidR="00D270D3" w:rsidRDefault="008D2AC1" w:rsidP="00D270D3">
      <w:pPr>
        <w:rPr>
          <w:rFonts w:ascii="Arial" w:hAnsi="Arial" w:cs="Arial"/>
          <w:i/>
          <w:sz w:val="24"/>
          <w:szCs w:val="24"/>
        </w:rPr>
      </w:pPr>
      <w:r w:rsidRPr="008D2AC1">
        <w:rPr>
          <w:rFonts w:ascii="Arial" w:hAnsi="Arial" w:cs="Arial"/>
          <w:i/>
          <w:sz w:val="24"/>
          <w:szCs w:val="24"/>
        </w:rPr>
        <w:t>Select</w:t>
      </w:r>
      <w:r>
        <w:rPr>
          <w:rFonts w:ascii="Arial" w:hAnsi="Arial" w:cs="Arial"/>
          <w:sz w:val="24"/>
          <w:szCs w:val="24"/>
        </w:rPr>
        <w:t xml:space="preserve"> “</w:t>
      </w:r>
      <w:r w:rsidRPr="008D2AC1">
        <w:rPr>
          <w:rFonts w:ascii="Arial" w:hAnsi="Arial" w:cs="Arial"/>
          <w:sz w:val="24"/>
          <w:szCs w:val="24"/>
        </w:rPr>
        <w:t>OLI_Thermopolis_Sep2015_reflectance_bnds2-7_ENVI</w:t>
      </w:r>
      <w:proofErr w:type="gramStart"/>
      <w:r>
        <w:rPr>
          <w:rFonts w:ascii="Arial" w:hAnsi="Arial" w:cs="Arial"/>
          <w:sz w:val="24"/>
          <w:szCs w:val="24"/>
        </w:rPr>
        <w:t xml:space="preserve">”  </w:t>
      </w:r>
      <w:r w:rsidRPr="008D2AC1">
        <w:rPr>
          <w:rFonts w:ascii="Arial" w:hAnsi="Arial" w:cs="Arial"/>
          <w:i/>
          <w:sz w:val="24"/>
          <w:szCs w:val="24"/>
        </w:rPr>
        <w:t>&gt;</w:t>
      </w:r>
      <w:proofErr w:type="gramEnd"/>
      <w:r w:rsidRPr="008D2AC1">
        <w:rPr>
          <w:rFonts w:ascii="Arial" w:hAnsi="Arial" w:cs="Arial"/>
          <w:i/>
          <w:sz w:val="24"/>
          <w:szCs w:val="24"/>
        </w:rPr>
        <w:t xml:space="preserve"> Open</w:t>
      </w:r>
    </w:p>
    <w:p w:rsidR="008D2AC1" w:rsidRDefault="007F611B" w:rsidP="00D270D3">
      <w:pPr>
        <w:rPr>
          <w:rFonts w:ascii="Arial" w:hAnsi="Arial" w:cs="Arial"/>
          <w:i/>
          <w:sz w:val="24"/>
          <w:szCs w:val="24"/>
        </w:rPr>
      </w:pPr>
      <w:r>
        <w:rPr>
          <w:rFonts w:ascii="Arial" w:hAnsi="Arial" w:cs="Arial"/>
          <w:i/>
          <w:sz w:val="24"/>
          <w:szCs w:val="24"/>
        </w:rPr>
        <w:tab/>
      </w:r>
      <w:proofErr w:type="gramStart"/>
      <w:r w:rsidR="008D2AC1">
        <w:rPr>
          <w:rFonts w:ascii="Arial" w:hAnsi="Arial" w:cs="Arial"/>
          <w:i/>
          <w:sz w:val="24"/>
          <w:szCs w:val="24"/>
        </w:rPr>
        <w:t>&gt;  Zoom</w:t>
      </w:r>
      <w:proofErr w:type="gramEnd"/>
      <w:r w:rsidR="008D2AC1">
        <w:rPr>
          <w:rFonts w:ascii="Arial" w:hAnsi="Arial" w:cs="Arial"/>
          <w:i/>
          <w:sz w:val="24"/>
          <w:szCs w:val="24"/>
        </w:rPr>
        <w:t xml:space="preserve"> to Extents</w:t>
      </w:r>
    </w:p>
    <w:p w:rsidR="008D2AC1" w:rsidRDefault="008D2AC1" w:rsidP="008D2AC1">
      <w:pPr>
        <w:spacing w:after="0"/>
        <w:rPr>
          <w:rFonts w:ascii="Arial" w:hAnsi="Arial" w:cs="Arial"/>
          <w:sz w:val="24"/>
          <w:szCs w:val="24"/>
        </w:rPr>
      </w:pPr>
      <w:r>
        <w:rPr>
          <w:rFonts w:ascii="Arial" w:hAnsi="Arial" w:cs="Arial"/>
          <w:i/>
          <w:sz w:val="24"/>
          <w:szCs w:val="24"/>
        </w:rPr>
        <w:tab/>
      </w:r>
      <w:r>
        <w:rPr>
          <w:rFonts w:ascii="Arial" w:hAnsi="Arial" w:cs="Arial"/>
          <w:sz w:val="24"/>
          <w:szCs w:val="24"/>
        </w:rPr>
        <w:t xml:space="preserve">If you have your ENVI Display preferences set at “No Stretch”, the 12-bit bands </w:t>
      </w:r>
      <w:r>
        <w:rPr>
          <w:rFonts w:ascii="Arial" w:hAnsi="Arial" w:cs="Arial"/>
          <w:sz w:val="24"/>
          <w:szCs w:val="24"/>
        </w:rPr>
        <w:tab/>
        <w:t>will appear white with some of the Wind River in yellow and green?!</w:t>
      </w:r>
    </w:p>
    <w:p w:rsidR="008D2AC1" w:rsidRPr="008D2AC1" w:rsidRDefault="008D2AC1" w:rsidP="00D270D3">
      <w:pPr>
        <w:rPr>
          <w:rFonts w:ascii="Arial" w:hAnsi="Arial" w:cs="Arial"/>
          <w:sz w:val="24"/>
          <w:szCs w:val="24"/>
        </w:rPr>
      </w:pPr>
      <w:r>
        <w:rPr>
          <w:rFonts w:ascii="Arial" w:hAnsi="Arial" w:cs="Arial"/>
          <w:sz w:val="24"/>
          <w:szCs w:val="24"/>
        </w:rPr>
        <w:tab/>
      </w:r>
      <w:r w:rsidRPr="008D2AC1">
        <w:rPr>
          <w:rFonts w:ascii="Arial" w:hAnsi="Arial" w:cs="Arial"/>
          <w:i/>
          <w:sz w:val="24"/>
          <w:szCs w:val="24"/>
        </w:rPr>
        <w:t>Click-on</w:t>
      </w:r>
      <w:r>
        <w:rPr>
          <w:rFonts w:ascii="Arial" w:hAnsi="Arial" w:cs="Arial"/>
          <w:sz w:val="24"/>
          <w:szCs w:val="24"/>
        </w:rPr>
        <w:t xml:space="preserve"> the Histogram Stretch tool    </w:t>
      </w:r>
      <w:r>
        <w:rPr>
          <w:rFonts w:ascii="Arial" w:hAnsi="Arial" w:cs="Arial"/>
          <w:noProof/>
          <w:sz w:val="24"/>
          <w:szCs w:val="24"/>
        </w:rPr>
        <w:drawing>
          <wp:inline distT="0" distB="0" distL="0" distR="0">
            <wp:extent cx="237490" cy="249555"/>
            <wp:effectExtent l="0" t="0" r="0" b="0"/>
            <wp:docPr id="1" name="Picture 1" descr="L:\Textbook\RSDD_Labs\Lab_5_Ratios and PCs\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Textbook\RSDD_Labs\Lab_5_Ratios and PCs\ico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7490" cy="249555"/>
                    </a:xfrm>
                    <a:prstGeom prst="rect">
                      <a:avLst/>
                    </a:prstGeom>
                    <a:noFill/>
                    <a:ln>
                      <a:noFill/>
                    </a:ln>
                  </pic:spPr>
                </pic:pic>
              </a:graphicData>
            </a:graphic>
          </wp:inline>
        </w:drawing>
      </w:r>
    </w:p>
    <w:p w:rsidR="00906887" w:rsidRDefault="008D2AC1" w:rsidP="0043493C">
      <w:pPr>
        <w:tabs>
          <w:tab w:val="left" w:pos="1080"/>
          <w:tab w:val="left" w:pos="1440"/>
        </w:tabs>
        <w:rPr>
          <w:rFonts w:ascii="Arial" w:hAnsi="Arial" w:cs="Arial"/>
          <w:sz w:val="24"/>
          <w:szCs w:val="24"/>
        </w:rPr>
      </w:pPr>
      <w:r>
        <w:rPr>
          <w:rFonts w:ascii="Arial" w:hAnsi="Arial" w:cs="Arial"/>
          <w:sz w:val="24"/>
          <w:szCs w:val="24"/>
        </w:rPr>
        <w:tab/>
        <w:t xml:space="preserve">With “No Stretch”, the histogram low and high vertical DN bars are set to “0” </w:t>
      </w:r>
      <w:r>
        <w:rPr>
          <w:rFonts w:ascii="Arial" w:hAnsi="Arial" w:cs="Arial"/>
          <w:sz w:val="24"/>
          <w:szCs w:val="24"/>
        </w:rPr>
        <w:tab/>
        <w:t xml:space="preserve">and “255” (8-bit) </w:t>
      </w:r>
      <w:r>
        <w:rPr>
          <w:rFonts w:ascii="Arial" w:hAnsi="Arial" w:cs="Arial"/>
          <w:sz w:val="24"/>
          <w:szCs w:val="24"/>
        </w:rPr>
        <w:tab/>
        <w:t xml:space="preserve">while the data are 12-bit. </w:t>
      </w:r>
      <w:r>
        <w:rPr>
          <w:rFonts w:ascii="Arial" w:hAnsi="Arial" w:cs="Arial"/>
          <w:sz w:val="24"/>
          <w:szCs w:val="24"/>
        </w:rPr>
        <w:br/>
      </w:r>
      <w:r>
        <w:rPr>
          <w:rFonts w:ascii="Arial" w:hAnsi="Arial" w:cs="Arial"/>
          <w:sz w:val="24"/>
          <w:szCs w:val="24"/>
        </w:rPr>
        <w:tab/>
      </w:r>
      <w:r>
        <w:rPr>
          <w:rFonts w:ascii="Arial" w:hAnsi="Arial" w:cs="Arial"/>
          <w:sz w:val="24"/>
          <w:szCs w:val="24"/>
        </w:rPr>
        <w:tab/>
      </w:r>
      <w:r w:rsidRPr="008D2AC1">
        <w:rPr>
          <w:rFonts w:ascii="Arial" w:hAnsi="Arial" w:cs="Arial"/>
          <w:i/>
          <w:sz w:val="24"/>
          <w:szCs w:val="24"/>
        </w:rPr>
        <w:t>Click-on</w:t>
      </w:r>
      <w:r>
        <w:rPr>
          <w:rFonts w:ascii="Arial" w:hAnsi="Arial" w:cs="Arial"/>
          <w:sz w:val="24"/>
          <w:szCs w:val="24"/>
        </w:rPr>
        <w:t xml:space="preserve"> the contrast stretch drop-down menu and </w:t>
      </w:r>
      <w:r w:rsidRPr="008D2AC1">
        <w:rPr>
          <w:rFonts w:ascii="Arial" w:hAnsi="Arial" w:cs="Arial"/>
          <w:i/>
          <w:sz w:val="24"/>
          <w:szCs w:val="24"/>
        </w:rPr>
        <w:t>select</w:t>
      </w:r>
      <w:r>
        <w:rPr>
          <w:rFonts w:ascii="Arial" w:hAnsi="Arial" w:cs="Arial"/>
          <w:sz w:val="24"/>
          <w:szCs w:val="24"/>
        </w:rPr>
        <w:t xml:space="preserve"> “Linear 1%”</w:t>
      </w:r>
      <w:r>
        <w:rPr>
          <w:rFonts w:ascii="Arial" w:hAnsi="Arial" w:cs="Arial"/>
          <w:sz w:val="24"/>
          <w:szCs w:val="24"/>
        </w:rPr>
        <w:br/>
      </w:r>
      <w:r>
        <w:rPr>
          <w:rFonts w:ascii="Arial" w:hAnsi="Arial" w:cs="Arial"/>
          <w:sz w:val="24"/>
          <w:szCs w:val="24"/>
        </w:rPr>
        <w:tab/>
      </w:r>
      <w:r>
        <w:rPr>
          <w:rFonts w:ascii="Arial" w:hAnsi="Arial" w:cs="Arial"/>
          <w:sz w:val="24"/>
          <w:szCs w:val="24"/>
        </w:rPr>
        <w:tab/>
        <w:t>Analyze the stretched histograms in the Histogram Stretch tool.</w:t>
      </w:r>
    </w:p>
    <w:p w:rsidR="008D2AC1" w:rsidRDefault="008D2AC1" w:rsidP="0043493C">
      <w:pPr>
        <w:tabs>
          <w:tab w:val="left" w:pos="1080"/>
          <w:tab w:val="left" w:pos="1440"/>
        </w:tabs>
        <w:rPr>
          <w:rFonts w:ascii="Arial" w:hAnsi="Arial" w:cs="Arial"/>
          <w:sz w:val="24"/>
          <w:szCs w:val="24"/>
        </w:rPr>
      </w:pPr>
      <w:r w:rsidRPr="008D2AC1">
        <w:rPr>
          <w:rFonts w:ascii="Arial" w:hAnsi="Arial" w:cs="Arial"/>
          <w:i/>
          <w:sz w:val="24"/>
          <w:szCs w:val="24"/>
        </w:rPr>
        <w:t>Open</w:t>
      </w:r>
      <w:r>
        <w:rPr>
          <w:rFonts w:ascii="Arial" w:hAnsi="Arial" w:cs="Arial"/>
          <w:sz w:val="24"/>
          <w:szCs w:val="24"/>
        </w:rPr>
        <w:t xml:space="preserve"> the Data Manager.  </w:t>
      </w:r>
      <w:r w:rsidRPr="008D2AC1">
        <w:rPr>
          <w:rFonts w:ascii="Arial" w:hAnsi="Arial" w:cs="Arial"/>
          <w:i/>
          <w:sz w:val="24"/>
          <w:szCs w:val="24"/>
        </w:rPr>
        <w:t>Move</w:t>
      </w:r>
      <w:r>
        <w:rPr>
          <w:rFonts w:ascii="Arial" w:hAnsi="Arial" w:cs="Arial"/>
          <w:sz w:val="24"/>
          <w:szCs w:val="24"/>
        </w:rPr>
        <w:t xml:space="preserve"> the slider all the way to the right so you can see the wavelengths of the six Landsat 8 bands.  The USGS attaches the center wavelength of each band </w:t>
      </w:r>
      <w:r w:rsidR="00AE0EC0">
        <w:rPr>
          <w:rFonts w:ascii="Arial" w:hAnsi="Arial" w:cs="Arial"/>
          <w:sz w:val="24"/>
          <w:szCs w:val="24"/>
        </w:rPr>
        <w:t xml:space="preserve">to the file name (excellent!) </w:t>
      </w:r>
      <w:r>
        <w:rPr>
          <w:rFonts w:ascii="Arial" w:hAnsi="Arial" w:cs="Arial"/>
          <w:sz w:val="24"/>
          <w:szCs w:val="24"/>
        </w:rPr>
        <w:t>when they convert Landsat from radiance to reflectance</w:t>
      </w:r>
      <w:r w:rsidR="00AE0EC0">
        <w:rPr>
          <w:rFonts w:ascii="Arial" w:hAnsi="Arial" w:cs="Arial"/>
          <w:sz w:val="24"/>
          <w:szCs w:val="24"/>
        </w:rPr>
        <w:t>.  The USGS also ensures the bands are correctly labelled: OLI 2 – 7.</w:t>
      </w:r>
    </w:p>
    <w:p w:rsidR="00AE0EC0" w:rsidRDefault="00AE0EC0" w:rsidP="00AE0EC0">
      <w:pPr>
        <w:pStyle w:val="BodyText"/>
        <w:ind w:right="17"/>
      </w:pPr>
      <w:r>
        <w:rPr>
          <w:rFonts w:cs="Arial"/>
        </w:rPr>
        <w:t xml:space="preserve">2) </w:t>
      </w:r>
      <w:r w:rsidRPr="00C77A22">
        <w:rPr>
          <w:rFonts w:cs="Arial"/>
          <w:u w:val="single"/>
        </w:rPr>
        <w:t>Band Ratios</w:t>
      </w:r>
      <w:r w:rsidRPr="00AE0EC0">
        <w:rPr>
          <w:rFonts w:cs="Arial"/>
          <w:b/>
        </w:rPr>
        <w:t>:</w:t>
      </w:r>
      <w:r>
        <w:rPr>
          <w:rFonts w:cs="Arial"/>
        </w:rPr>
        <w:t xml:space="preserve">  </w:t>
      </w:r>
      <w:r>
        <w:t xml:space="preserve">Band ratios (or ratio images) are prepared by (digitally) dividing the DN </w:t>
      </w:r>
      <w:r>
        <w:lastRenderedPageBreak/>
        <w:t xml:space="preserve">in </w:t>
      </w:r>
      <w:r>
        <w:rPr>
          <w:spacing w:val="1"/>
        </w:rPr>
        <w:t>one</w:t>
      </w:r>
      <w:r>
        <w:rPr>
          <w:spacing w:val="22"/>
        </w:rPr>
        <w:t xml:space="preserve"> </w:t>
      </w:r>
      <w:r>
        <w:t xml:space="preserve">band by the corresponding DN in another band for each pixel in an image.  In a ratio image, the darkest pixels represent the smallest ratio values and the lightest pixels represent the largest ratio values. The darkest signatures </w:t>
      </w:r>
      <w:r>
        <w:rPr>
          <w:spacing w:val="1"/>
        </w:rPr>
        <w:t>are</w:t>
      </w:r>
      <w:r>
        <w:t xml:space="preserve"> areas where</w:t>
      </w:r>
      <w:r>
        <w:rPr>
          <w:spacing w:val="22"/>
        </w:rPr>
        <w:t xml:space="preserve"> </w:t>
      </w:r>
      <w:r>
        <w:t>the band in the denominator (7 in the 5/7</w:t>
      </w:r>
      <w:r>
        <w:rPr>
          <w:spacing w:val="5"/>
        </w:rPr>
        <w:t xml:space="preserve"> </w:t>
      </w:r>
      <w:r>
        <w:t>ratio image) has a greater reflectivity (higher DN value) than the band in the numerator. The brightest signatures</w:t>
      </w:r>
      <w:r>
        <w:rPr>
          <w:spacing w:val="5"/>
        </w:rPr>
        <w:t xml:space="preserve"> </w:t>
      </w:r>
      <w:r>
        <w:t xml:space="preserve">show pixels where the numerator is larger than the denominator.  Bands should be corrected to reflectance prior to band </w:t>
      </w:r>
      <w:proofErr w:type="spellStart"/>
      <w:r>
        <w:t>ratioing</w:t>
      </w:r>
      <w:proofErr w:type="spellEnd"/>
      <w:r>
        <w:t xml:space="preserve">. </w:t>
      </w:r>
      <w:r w:rsidR="00A969A1">
        <w:br/>
      </w:r>
      <w:r w:rsidR="00A969A1">
        <w:br/>
        <w:t xml:space="preserve">    Look at Figures 9-25 A and C along with textbook discussion in Chapter 9.</w:t>
      </w:r>
    </w:p>
    <w:p w:rsidR="00AE0EC0" w:rsidRDefault="00AE0EC0" w:rsidP="00AE0EC0">
      <w:pPr>
        <w:pStyle w:val="BodyText"/>
        <w:ind w:left="720" w:right="17"/>
      </w:pPr>
      <w:r w:rsidRPr="00AE0EC0">
        <w:rPr>
          <w:u w:val="single"/>
        </w:rPr>
        <w:t>OLI Band Ratio 4/2 (red/blue)</w:t>
      </w:r>
      <w:proofErr w:type="gramStart"/>
      <w:r w:rsidRPr="00AE0EC0">
        <w:rPr>
          <w:u w:val="single"/>
        </w:rPr>
        <w:t>:</w:t>
      </w:r>
      <w:proofErr w:type="gramEnd"/>
      <w:r>
        <w:br/>
        <w:t>Spectra of weathered</w:t>
      </w:r>
      <w:r>
        <w:rPr>
          <w:spacing w:val="5"/>
        </w:rPr>
        <w:t xml:space="preserve"> </w:t>
      </w:r>
      <w:r>
        <w:t>iron-bearing (ferrous) minerals have strong reflectance in the</w:t>
      </w:r>
      <w:r>
        <w:rPr>
          <w:spacing w:val="1"/>
        </w:rPr>
        <w:t xml:space="preserve"> </w:t>
      </w:r>
      <w:r>
        <w:t>visible red region of the electromagnetic spectrum (TM band 3</w:t>
      </w:r>
      <w:r w:rsidR="00D128F2">
        <w:t xml:space="preserve"> or OLI band 4)</w:t>
      </w:r>
      <w:r>
        <w:t xml:space="preserve"> wavelengths at </w:t>
      </w:r>
      <w:r w:rsidR="00D128F2">
        <w:t>~</w:t>
      </w:r>
      <w:r>
        <w:t>0.63 to 0.69</w:t>
      </w:r>
      <w:r>
        <w:rPr>
          <w:spacing w:val="2"/>
        </w:rPr>
        <w:t xml:space="preserve"> </w:t>
      </w:r>
      <w:r>
        <w:rPr>
          <w:i/>
          <w:spacing w:val="-1"/>
        </w:rPr>
        <w:t>u</w:t>
      </w:r>
      <w:r>
        <w:rPr>
          <w:spacing w:val="-1"/>
        </w:rPr>
        <w:t>m).</w:t>
      </w:r>
      <w:r>
        <w:t xml:space="preserve">  Because red-colored material, or Iron-bearing</w:t>
      </w:r>
      <w:r>
        <w:rPr>
          <w:spacing w:val="22"/>
        </w:rPr>
        <w:t xml:space="preserve"> </w:t>
      </w:r>
      <w:r>
        <w:t>minerals,</w:t>
      </w:r>
      <w:r>
        <w:rPr>
          <w:spacing w:val="1"/>
        </w:rPr>
        <w:t xml:space="preserve"> </w:t>
      </w:r>
      <w:r>
        <w:t>have a weak reflectance in the visible blue portion of the spectrum (TM band</w:t>
      </w:r>
      <w:r>
        <w:rPr>
          <w:spacing w:val="1"/>
        </w:rPr>
        <w:t xml:space="preserve"> </w:t>
      </w:r>
      <w:r>
        <w:t>1</w:t>
      </w:r>
      <w:r>
        <w:rPr>
          <w:spacing w:val="-2"/>
        </w:rPr>
        <w:t xml:space="preserve"> </w:t>
      </w:r>
      <w:r w:rsidR="00D128F2">
        <w:rPr>
          <w:spacing w:val="-2"/>
        </w:rPr>
        <w:t xml:space="preserve">or OLI band 2) </w:t>
      </w:r>
      <w:r>
        <w:t xml:space="preserve">at </w:t>
      </w:r>
      <w:r w:rsidR="00D128F2">
        <w:t>~</w:t>
      </w:r>
      <w:r>
        <w:t>0.45 to 0.52</w:t>
      </w:r>
      <w:r>
        <w:rPr>
          <w:spacing w:val="-1"/>
        </w:rPr>
        <w:t xml:space="preserve"> </w:t>
      </w:r>
      <w:r>
        <w:rPr>
          <w:i/>
        </w:rPr>
        <w:t>u</w:t>
      </w:r>
      <w:r>
        <w:t>m)</w:t>
      </w:r>
      <w:r>
        <w:rPr>
          <w:spacing w:val="1"/>
        </w:rPr>
        <w:t xml:space="preserve"> </w:t>
      </w:r>
      <w:r>
        <w:t xml:space="preserve">a ratio image of TM bands 3/1 </w:t>
      </w:r>
      <w:r w:rsidR="00D128F2">
        <w:t xml:space="preserve">or OLI bands 4/2 </w:t>
      </w:r>
      <w:r>
        <w:t>could indicate iron- stained areas.  Areas with iron-staining will be bright.</w:t>
      </w:r>
    </w:p>
    <w:p w:rsidR="00AE0EC0" w:rsidRDefault="00AE0EC0" w:rsidP="00AE0EC0">
      <w:pPr>
        <w:pStyle w:val="BodyText"/>
        <w:ind w:left="720" w:right="17"/>
      </w:pPr>
    </w:p>
    <w:p w:rsidR="00AE0EC0" w:rsidRPr="00AE0EC0" w:rsidRDefault="00AE0EC0" w:rsidP="00AE0EC0">
      <w:pPr>
        <w:spacing w:after="0" w:line="265" w:lineRule="exact"/>
        <w:ind w:left="720"/>
        <w:rPr>
          <w:rFonts w:ascii="Arial" w:eastAsia="Arial" w:hAnsi="Arial" w:cs="Arial"/>
          <w:sz w:val="24"/>
          <w:szCs w:val="24"/>
          <w:u w:val="single"/>
        </w:rPr>
      </w:pPr>
      <w:r w:rsidRPr="00AE0EC0">
        <w:rPr>
          <w:rFonts w:ascii="Arial"/>
          <w:sz w:val="24"/>
          <w:u w:val="single"/>
        </w:rPr>
        <w:t>OLI Band Ratio 6/7 (SWIR1/SWIR2)</w:t>
      </w:r>
    </w:p>
    <w:p w:rsidR="00AE0EC0" w:rsidRDefault="00AE0EC0" w:rsidP="00AE0EC0">
      <w:pPr>
        <w:pStyle w:val="BodyText"/>
        <w:ind w:left="720" w:right="19"/>
      </w:pPr>
      <w:r>
        <w:t>Landsat TM band 7</w:t>
      </w:r>
      <w:r w:rsidR="00B671FA">
        <w:t xml:space="preserve"> (OLI band 7)</w:t>
      </w:r>
      <w:r>
        <w:t xml:space="preserve"> is preferentially</w:t>
      </w:r>
      <w:r>
        <w:rPr>
          <w:spacing w:val="25"/>
        </w:rPr>
        <w:t xml:space="preserve"> </w:t>
      </w:r>
      <w:r>
        <w:t>absorbed by the hydroxyl-bearing clay minerals as compared</w:t>
      </w:r>
      <w:r>
        <w:rPr>
          <w:spacing w:val="5"/>
        </w:rPr>
        <w:t xml:space="preserve"> </w:t>
      </w:r>
      <w:r>
        <w:t>with TM band 5</w:t>
      </w:r>
      <w:r w:rsidR="00D128F2">
        <w:t xml:space="preserve"> (OLI band 6)</w:t>
      </w:r>
      <w:r>
        <w:t xml:space="preserve">; therefore, a ratio image of </w:t>
      </w:r>
      <w:r w:rsidR="00D128F2">
        <w:t xml:space="preserve">TM </w:t>
      </w:r>
      <w:r>
        <w:t xml:space="preserve">bands 5/7 </w:t>
      </w:r>
      <w:r w:rsidR="00D128F2">
        <w:t xml:space="preserve">(OLI bands 6/7) </w:t>
      </w:r>
      <w:r>
        <w:t>could show anomalously high concentrations of these clay minerals as bright areas.</w:t>
      </w:r>
      <w:r w:rsidR="00D128F2">
        <w:t xml:space="preserve">  </w:t>
      </w:r>
    </w:p>
    <w:p w:rsidR="00CC0087" w:rsidRDefault="00CC0087" w:rsidP="00AE0EC0">
      <w:pPr>
        <w:pStyle w:val="BodyText"/>
        <w:ind w:left="720" w:right="19"/>
      </w:pPr>
    </w:p>
    <w:p w:rsidR="00A969A1" w:rsidRDefault="00CC0087" w:rsidP="00AE0EC0">
      <w:pPr>
        <w:pStyle w:val="BodyText"/>
        <w:ind w:left="720" w:right="19"/>
      </w:pPr>
      <w:r w:rsidRPr="00CC0087">
        <w:rPr>
          <w:i/>
        </w:rPr>
        <w:t>ENVI Toolbox &gt; Band Algebra &gt; Band Ratios</w:t>
      </w:r>
      <w:r>
        <w:rPr>
          <w:i/>
        </w:rPr>
        <w:br/>
      </w:r>
      <w:r>
        <w:rPr>
          <w:i/>
        </w:rPr>
        <w:tab/>
        <w:t xml:space="preserve">Select </w:t>
      </w:r>
      <w:r w:rsidRPr="00CC0087">
        <w:t>Band 4 first</w:t>
      </w:r>
      <w:r>
        <w:t>.  ENVI automatically places Band 4 in the Numerator.</w:t>
      </w:r>
      <w:r>
        <w:br/>
      </w:r>
      <w:r>
        <w:tab/>
      </w:r>
      <w:r w:rsidRPr="00A969A1">
        <w:rPr>
          <w:i/>
        </w:rPr>
        <w:t>Select</w:t>
      </w:r>
      <w:r>
        <w:t xml:space="preserve"> Band 2 next. ENVI places Band 2 in the Denominator.</w:t>
      </w:r>
      <w:r w:rsidR="00A969A1">
        <w:br/>
      </w:r>
      <w:r w:rsidR="00A969A1">
        <w:tab/>
      </w:r>
      <w:r w:rsidR="00A969A1" w:rsidRPr="00A969A1">
        <w:rPr>
          <w:i/>
        </w:rPr>
        <w:t>Click</w:t>
      </w:r>
      <w:r w:rsidR="00A969A1">
        <w:t xml:space="preserve"> “Enter Pair” </w:t>
      </w:r>
      <w:r w:rsidR="00A969A1" w:rsidRPr="00A969A1">
        <w:rPr>
          <w:i/>
        </w:rPr>
        <w:t>&gt; OK</w:t>
      </w:r>
      <w:r w:rsidR="00A969A1">
        <w:rPr>
          <w:i/>
        </w:rPr>
        <w:br/>
      </w:r>
      <w:r w:rsidR="00A969A1">
        <w:rPr>
          <w:i/>
        </w:rPr>
        <w:tab/>
      </w:r>
      <w:proofErr w:type="gramStart"/>
      <w:r w:rsidR="00A969A1" w:rsidRPr="00A969A1">
        <w:t>The</w:t>
      </w:r>
      <w:proofErr w:type="gramEnd"/>
      <w:r w:rsidR="00A969A1" w:rsidRPr="00A969A1">
        <w:t xml:space="preserve"> “Band Ratios Parameters</w:t>
      </w:r>
      <w:r w:rsidR="00A969A1">
        <w:t>”</w:t>
      </w:r>
      <w:r w:rsidR="00A969A1" w:rsidRPr="00A969A1">
        <w:t xml:space="preserve"> window pops up.  </w:t>
      </w:r>
      <w:r w:rsidR="00A969A1" w:rsidRPr="00A969A1">
        <w:br/>
      </w:r>
      <w:r w:rsidR="00A969A1">
        <w:rPr>
          <w:i/>
        </w:rPr>
        <w:tab/>
      </w:r>
      <w:r w:rsidR="00A969A1">
        <w:rPr>
          <w:i/>
        </w:rPr>
        <w:tab/>
        <w:t xml:space="preserve">Enter </w:t>
      </w:r>
      <w:r w:rsidR="00A969A1" w:rsidRPr="00A969A1">
        <w:t>an Output Filename</w:t>
      </w:r>
      <w:r w:rsidR="00A969A1">
        <w:t xml:space="preserve">:  “Landsat iron </w:t>
      </w:r>
      <w:proofErr w:type="spellStart"/>
      <w:r w:rsidR="00A969A1">
        <w:t>ratio_ENVI</w:t>
      </w:r>
      <w:proofErr w:type="spellEnd"/>
      <w:r w:rsidR="00A969A1">
        <w:t>”</w:t>
      </w:r>
      <w:r w:rsidR="00A969A1">
        <w:br/>
      </w:r>
      <w:r w:rsidR="00A969A1">
        <w:tab/>
      </w:r>
      <w:r w:rsidR="00A969A1">
        <w:tab/>
        <w:t xml:space="preserve">Accept “Floating Point” as the output data type (each pixel DN will </w:t>
      </w:r>
      <w:r w:rsidR="00A969A1">
        <w:tab/>
      </w:r>
      <w:r w:rsidR="00A969A1">
        <w:tab/>
        <w:t>have a decimal place).</w:t>
      </w:r>
    </w:p>
    <w:p w:rsidR="00A969A1" w:rsidRDefault="00A969A1" w:rsidP="00AE0EC0">
      <w:pPr>
        <w:pStyle w:val="BodyText"/>
        <w:ind w:left="720" w:right="19"/>
      </w:pPr>
    </w:p>
    <w:p w:rsidR="00CC0087" w:rsidRDefault="00A969A1" w:rsidP="00AE0EC0">
      <w:pPr>
        <w:pStyle w:val="BodyText"/>
        <w:ind w:left="720" w:right="19"/>
      </w:pPr>
      <w:r>
        <w:tab/>
        <w:t xml:space="preserve">The iron ratio grayscale image needs to </w:t>
      </w:r>
      <w:proofErr w:type="gramStart"/>
      <w:r>
        <w:t>stretched</w:t>
      </w:r>
      <w:proofErr w:type="gramEnd"/>
      <w:r>
        <w:t>.</w:t>
      </w:r>
    </w:p>
    <w:p w:rsidR="00A969A1" w:rsidRDefault="00A969A1" w:rsidP="00AE0EC0">
      <w:pPr>
        <w:pStyle w:val="BodyText"/>
        <w:ind w:left="720" w:right="19"/>
      </w:pPr>
    </w:p>
    <w:p w:rsidR="00A969A1" w:rsidRDefault="00A969A1" w:rsidP="00A969A1">
      <w:pPr>
        <w:pStyle w:val="BodyText"/>
        <w:ind w:left="720" w:right="19"/>
      </w:pPr>
      <w:r w:rsidRPr="00CC0087">
        <w:rPr>
          <w:i/>
        </w:rPr>
        <w:t>ENVI Toolbox &gt; Band Algebra &gt; Band Ratios</w:t>
      </w:r>
      <w:r>
        <w:rPr>
          <w:i/>
        </w:rPr>
        <w:br/>
      </w:r>
      <w:r>
        <w:rPr>
          <w:i/>
        </w:rPr>
        <w:tab/>
        <w:t xml:space="preserve">Select </w:t>
      </w:r>
      <w:r w:rsidRPr="00CC0087">
        <w:t xml:space="preserve">Band </w:t>
      </w:r>
      <w:r>
        <w:t>6</w:t>
      </w:r>
      <w:r w:rsidRPr="00CC0087">
        <w:t xml:space="preserve"> first</w:t>
      </w:r>
      <w:r>
        <w:t xml:space="preserve">.  ENVI automatically places Band </w:t>
      </w:r>
      <w:r w:rsidR="00D128F2">
        <w:t>6</w:t>
      </w:r>
      <w:r>
        <w:t xml:space="preserve"> in the Numerator.</w:t>
      </w:r>
      <w:r>
        <w:br/>
      </w:r>
      <w:r>
        <w:tab/>
      </w:r>
      <w:r w:rsidRPr="00A969A1">
        <w:rPr>
          <w:i/>
        </w:rPr>
        <w:t>Select</w:t>
      </w:r>
      <w:r>
        <w:t xml:space="preserve"> Band 7 next. ENVI places Band </w:t>
      </w:r>
      <w:r w:rsidR="00D128F2">
        <w:t>7</w:t>
      </w:r>
      <w:r>
        <w:t xml:space="preserve"> in the Denominator.</w:t>
      </w:r>
      <w:r>
        <w:br/>
      </w:r>
      <w:r>
        <w:tab/>
      </w:r>
      <w:r w:rsidRPr="00A969A1">
        <w:rPr>
          <w:i/>
        </w:rPr>
        <w:t>Click</w:t>
      </w:r>
      <w:r>
        <w:t xml:space="preserve"> “Enter Pair” </w:t>
      </w:r>
      <w:r w:rsidRPr="00A969A1">
        <w:rPr>
          <w:i/>
        </w:rPr>
        <w:t>&gt; OK</w:t>
      </w:r>
      <w:r>
        <w:rPr>
          <w:i/>
        </w:rPr>
        <w:br/>
      </w:r>
      <w:r>
        <w:rPr>
          <w:i/>
        </w:rPr>
        <w:tab/>
      </w:r>
      <w:proofErr w:type="gramStart"/>
      <w:r w:rsidRPr="00A969A1">
        <w:t>The</w:t>
      </w:r>
      <w:proofErr w:type="gramEnd"/>
      <w:r w:rsidRPr="00A969A1">
        <w:t xml:space="preserve"> “Band Ratios Parameters</w:t>
      </w:r>
      <w:r>
        <w:t>”</w:t>
      </w:r>
      <w:r w:rsidRPr="00A969A1">
        <w:t xml:space="preserve"> window pops up.  </w:t>
      </w:r>
      <w:r w:rsidRPr="00A969A1">
        <w:br/>
      </w:r>
      <w:r>
        <w:rPr>
          <w:i/>
        </w:rPr>
        <w:tab/>
      </w:r>
      <w:r>
        <w:rPr>
          <w:i/>
        </w:rPr>
        <w:tab/>
        <w:t xml:space="preserve">Enter </w:t>
      </w:r>
      <w:r w:rsidRPr="00A969A1">
        <w:t>an Output Filename</w:t>
      </w:r>
      <w:r>
        <w:t xml:space="preserve">:  “Landsat clay </w:t>
      </w:r>
      <w:proofErr w:type="spellStart"/>
      <w:r>
        <w:t>ratio_ENVI</w:t>
      </w:r>
      <w:proofErr w:type="spellEnd"/>
      <w:r>
        <w:t>”</w:t>
      </w:r>
      <w:r>
        <w:br/>
      </w:r>
      <w:r>
        <w:tab/>
      </w:r>
      <w:r>
        <w:tab/>
        <w:t xml:space="preserve">Accept “Floating Point” as the output data type (each pixel DN will </w:t>
      </w:r>
      <w:r>
        <w:tab/>
      </w:r>
      <w:r>
        <w:tab/>
        <w:t>have a decimal place).</w:t>
      </w:r>
    </w:p>
    <w:p w:rsidR="00A969A1" w:rsidRDefault="00A969A1" w:rsidP="00AE0EC0">
      <w:pPr>
        <w:pStyle w:val="BodyText"/>
        <w:ind w:left="720" w:right="19"/>
      </w:pPr>
    </w:p>
    <w:p w:rsidR="00A969A1" w:rsidRDefault="00A969A1" w:rsidP="00A969A1">
      <w:pPr>
        <w:pStyle w:val="BodyText"/>
        <w:ind w:left="720" w:right="19"/>
      </w:pPr>
      <w:r>
        <w:tab/>
        <w:t xml:space="preserve">The clay ratio grayscale image needs to </w:t>
      </w:r>
      <w:proofErr w:type="gramStart"/>
      <w:r>
        <w:t>stretched</w:t>
      </w:r>
      <w:proofErr w:type="gramEnd"/>
      <w:r>
        <w:t>.</w:t>
      </w:r>
    </w:p>
    <w:p w:rsidR="00A969A1" w:rsidRDefault="00A969A1" w:rsidP="00A969A1">
      <w:pPr>
        <w:pStyle w:val="BodyText"/>
        <w:ind w:left="0" w:right="19"/>
      </w:pPr>
      <w:r>
        <w:br/>
      </w:r>
      <w:r w:rsidR="00A62882">
        <w:lastRenderedPageBreak/>
        <w:t>3</w:t>
      </w:r>
      <w:r>
        <w:t xml:space="preserve">) Let’s open up four Views.  </w:t>
      </w:r>
      <w:r w:rsidRPr="00A969A1">
        <w:rPr>
          <w:i/>
        </w:rPr>
        <w:t>Views &gt; 2 X 2 Views</w:t>
      </w:r>
      <w:r w:rsidR="001970D8">
        <w:rPr>
          <w:i/>
        </w:rPr>
        <w:br/>
      </w:r>
      <w:r w:rsidR="001970D8">
        <w:rPr>
          <w:i/>
        </w:rPr>
        <w:tab/>
        <w:t xml:space="preserve">Slide </w:t>
      </w:r>
      <w:r w:rsidR="001970D8" w:rsidRPr="001970D8">
        <w:t>the iron ratio image into View 2.</w:t>
      </w:r>
      <w:r w:rsidR="001970D8">
        <w:rPr>
          <w:i/>
        </w:rPr>
        <w:br/>
      </w:r>
      <w:r w:rsidR="001970D8">
        <w:rPr>
          <w:i/>
        </w:rPr>
        <w:tab/>
        <w:t xml:space="preserve">Slide </w:t>
      </w:r>
      <w:r w:rsidR="001970D8" w:rsidRPr="001970D8">
        <w:t>the clay ratio image into View 3</w:t>
      </w:r>
      <w:r w:rsidR="004A7E75">
        <w:t xml:space="preserve">.  </w:t>
      </w:r>
      <w:r w:rsidR="004A7E75">
        <w:br/>
      </w:r>
      <w:r w:rsidR="004A7E75">
        <w:tab/>
      </w:r>
      <w:r w:rsidR="004A7E75" w:rsidRPr="004A7E75">
        <w:rPr>
          <w:i/>
        </w:rPr>
        <w:t>Turn off</w:t>
      </w:r>
      <w:r w:rsidR="004A7E75">
        <w:t xml:space="preserve"> the iron and clay ratio images in View 1.</w:t>
      </w:r>
    </w:p>
    <w:p w:rsidR="007F611B" w:rsidRDefault="007F611B" w:rsidP="00A969A1">
      <w:pPr>
        <w:pStyle w:val="BodyText"/>
        <w:ind w:left="0" w:right="19"/>
      </w:pPr>
      <w:r>
        <w:br/>
      </w:r>
      <w:r>
        <w:tab/>
      </w:r>
      <w:r w:rsidRPr="007F611B">
        <w:rPr>
          <w:i/>
        </w:rPr>
        <w:t>Zoom to Extent</w:t>
      </w:r>
      <w:r>
        <w:t xml:space="preserve"> and </w:t>
      </w:r>
      <w:r w:rsidRPr="007F611B">
        <w:rPr>
          <w:i/>
        </w:rPr>
        <w:t>Optimized Linear</w:t>
      </w:r>
      <w:r>
        <w:t xml:space="preserve"> stretch for the View 1 (natural color), View </w:t>
      </w:r>
      <w:r>
        <w:tab/>
        <w:t>2 and View 3.</w:t>
      </w:r>
    </w:p>
    <w:p w:rsidR="007F611B" w:rsidRDefault="007F611B" w:rsidP="00A969A1">
      <w:pPr>
        <w:pStyle w:val="BodyText"/>
        <w:ind w:left="0" w:right="19"/>
      </w:pPr>
    </w:p>
    <w:p w:rsidR="007F611B" w:rsidRDefault="007F611B" w:rsidP="00A969A1">
      <w:pPr>
        <w:pStyle w:val="BodyText"/>
        <w:ind w:left="0" w:right="19"/>
        <w:rPr>
          <w:i/>
        </w:rPr>
      </w:pPr>
      <w:r w:rsidRPr="007F611B">
        <w:rPr>
          <w:i/>
        </w:rPr>
        <w:tab/>
        <w:t xml:space="preserve">Views &gt; Link </w:t>
      </w:r>
      <w:proofErr w:type="gramStart"/>
      <w:r w:rsidRPr="007F611B">
        <w:rPr>
          <w:i/>
        </w:rPr>
        <w:t xml:space="preserve">Views  </w:t>
      </w:r>
      <w:r>
        <w:rPr>
          <w:i/>
        </w:rPr>
        <w:t>&gt;</w:t>
      </w:r>
      <w:proofErr w:type="gramEnd"/>
      <w:r>
        <w:rPr>
          <w:i/>
        </w:rPr>
        <w:t xml:space="preserve"> </w:t>
      </w:r>
      <w:r w:rsidRPr="007F611B">
        <w:rPr>
          <w:i/>
        </w:rPr>
        <w:t xml:space="preserve">  </w:t>
      </w:r>
      <w:proofErr w:type="spellStart"/>
      <w:r w:rsidRPr="007F611B">
        <w:t>GeoLink</w:t>
      </w:r>
      <w:proofErr w:type="spellEnd"/>
      <w:r w:rsidRPr="007F611B">
        <w:rPr>
          <w:i/>
        </w:rPr>
        <w:t xml:space="preserve"> active </w:t>
      </w:r>
      <w:r>
        <w:rPr>
          <w:i/>
        </w:rPr>
        <w:t>&gt;</w:t>
      </w:r>
      <w:r w:rsidRPr="007F611B">
        <w:rPr>
          <w:i/>
        </w:rPr>
        <w:t xml:space="preserve">   Link All    &gt; OK</w:t>
      </w:r>
      <w:r>
        <w:rPr>
          <w:i/>
        </w:rPr>
        <w:br/>
      </w:r>
      <w:r>
        <w:rPr>
          <w:i/>
        </w:rPr>
        <w:tab/>
      </w:r>
      <w:r>
        <w:rPr>
          <w:i/>
        </w:rPr>
        <w:tab/>
        <w:t>Pan around     Zoom in &amp; out</w:t>
      </w:r>
    </w:p>
    <w:p w:rsidR="00A969A1" w:rsidRDefault="007F611B" w:rsidP="00A969A1">
      <w:pPr>
        <w:pStyle w:val="BodyText"/>
        <w:ind w:left="0" w:right="19"/>
      </w:pPr>
      <w:r w:rsidRPr="007F611B">
        <w:tab/>
        <w:t>In the Cursor Value window</w:t>
      </w:r>
      <w:r>
        <w:t xml:space="preserve">, </w:t>
      </w:r>
      <w:r>
        <w:br/>
      </w:r>
      <w:r>
        <w:tab/>
      </w:r>
      <w:r>
        <w:tab/>
      </w:r>
      <w:r>
        <w:tab/>
        <w:t>select “Link Views” and “Display Information for All Views”</w:t>
      </w:r>
    </w:p>
    <w:p w:rsidR="007F611B" w:rsidRDefault="007F611B" w:rsidP="00A969A1">
      <w:pPr>
        <w:pStyle w:val="BodyText"/>
        <w:ind w:left="0" w:right="19"/>
      </w:pPr>
    </w:p>
    <w:p w:rsidR="007F611B" w:rsidRDefault="007F611B" w:rsidP="00A969A1">
      <w:pPr>
        <w:pStyle w:val="BodyText"/>
        <w:ind w:left="0" w:right="19"/>
      </w:pPr>
      <w:r>
        <w:t xml:space="preserve">Question 1:  </w:t>
      </w:r>
      <w:r w:rsidR="004A7E75">
        <w:t xml:space="preserve">Activate View 2 with the iron ratio image.  </w:t>
      </w:r>
      <w:r>
        <w:t>Put your cursor on the brightest pixel</w:t>
      </w:r>
      <w:r w:rsidR="004A7E75">
        <w:t xml:space="preserve"> you see</w:t>
      </w:r>
      <w:r>
        <w:t xml:space="preserve"> in the Chainman Shale (</w:t>
      </w:r>
      <w:r w:rsidR="000C1886">
        <w:t>Red Rose Anticline (see textbook Figure 3-11H if you don’t remember where that is).</w:t>
      </w:r>
      <w:r w:rsidR="004A7E75">
        <w:t xml:space="preserve">   (Show only two decimal places for the DN below).</w:t>
      </w:r>
      <w:r w:rsidR="000C1886">
        <w:br/>
      </w:r>
      <w:r w:rsidR="000C1886">
        <w:tab/>
        <w:t>A.  What is the Data value (DN) for the bright pixel on the iron ratio image:</w:t>
      </w:r>
      <w:r w:rsidR="000C1886">
        <w:br/>
      </w:r>
      <w:r w:rsidR="000C1886">
        <w:br/>
      </w:r>
      <w:r w:rsidR="000C1886">
        <w:tab/>
        <w:t>B</w:t>
      </w:r>
      <w:proofErr w:type="gramStart"/>
      <w:r w:rsidR="000C1886">
        <w:t>.  What</w:t>
      </w:r>
      <w:proofErr w:type="gramEnd"/>
      <w:r w:rsidR="000C1886">
        <w:t xml:space="preserve"> is the Data value (DN) for the same pixel on the clay ratio image:</w:t>
      </w:r>
    </w:p>
    <w:p w:rsidR="000C1886" w:rsidRDefault="000C1886" w:rsidP="00A969A1">
      <w:pPr>
        <w:pStyle w:val="BodyText"/>
        <w:ind w:left="0" w:right="19"/>
      </w:pPr>
    </w:p>
    <w:p w:rsidR="000C1886" w:rsidRDefault="000C1886" w:rsidP="000C1886">
      <w:pPr>
        <w:pStyle w:val="BodyText"/>
        <w:ind w:left="0" w:right="19"/>
      </w:pPr>
      <w:r>
        <w:t xml:space="preserve">Question 2: Put your cursor on the brightest pixel </w:t>
      </w:r>
      <w:r w:rsidR="004A7E75">
        <w:t xml:space="preserve">you see in the clay ratio image </w:t>
      </w:r>
      <w:r>
        <w:t>in a Wind River agricultural field (see textbook Figure 3-11H if you don’t remember where the river is).</w:t>
      </w:r>
      <w:r w:rsidR="004A7E75">
        <w:t xml:space="preserve">  (Show only two decimal places for the DN below).</w:t>
      </w:r>
      <w:r>
        <w:br/>
      </w:r>
      <w:r>
        <w:tab/>
        <w:t>A.  What is the Data value (DN) for the bright pixel on the clay ratio image:</w:t>
      </w:r>
      <w:r>
        <w:br/>
      </w:r>
      <w:r>
        <w:br/>
      </w:r>
      <w:r>
        <w:tab/>
        <w:t>B</w:t>
      </w:r>
      <w:proofErr w:type="gramStart"/>
      <w:r>
        <w:t>.  What</w:t>
      </w:r>
      <w:proofErr w:type="gramEnd"/>
      <w:r>
        <w:t xml:space="preserve"> is the Data value (DN) for the same pixel on the iron ratio image:</w:t>
      </w:r>
    </w:p>
    <w:p w:rsidR="000C1886" w:rsidRDefault="000C1886" w:rsidP="000C1886">
      <w:pPr>
        <w:pStyle w:val="BodyText"/>
        <w:ind w:left="0" w:right="19"/>
      </w:pPr>
    </w:p>
    <w:p w:rsidR="000C1886" w:rsidRDefault="00A62882" w:rsidP="000C1886">
      <w:pPr>
        <w:pStyle w:val="BodyText"/>
        <w:ind w:left="0" w:right="19"/>
      </w:pPr>
      <w:r>
        <w:t>4</w:t>
      </w:r>
      <w:r w:rsidR="000C1886">
        <w:t xml:space="preserve">) You are planning field work and only want to visit sites in the field with the highest potential iron content and potential clay content.  To </w:t>
      </w:r>
      <w:r w:rsidR="00F4003E">
        <w:t xml:space="preserve">make a useful map </w:t>
      </w:r>
      <w:r w:rsidR="000C1886">
        <w:t xml:space="preserve">we </w:t>
      </w:r>
      <w:r w:rsidR="00F4003E">
        <w:t xml:space="preserve">can </w:t>
      </w:r>
      <w:r w:rsidR="000C1886">
        <w:t xml:space="preserve">interactively determine which pixels we want to be </w:t>
      </w:r>
      <w:r w:rsidR="000C1886">
        <w:rPr>
          <w:spacing w:val="1"/>
        </w:rPr>
        <w:t>pure</w:t>
      </w:r>
      <w:r w:rsidR="000C1886">
        <w:rPr>
          <w:spacing w:val="21"/>
        </w:rPr>
        <w:t xml:space="preserve"> </w:t>
      </w:r>
      <w:r w:rsidR="000C1886">
        <w:t>white and which we want to be pure black.  The pure white pixels have the highest</w:t>
      </w:r>
      <w:r w:rsidR="00F4003E">
        <w:t xml:space="preserve"> potential</w:t>
      </w:r>
      <w:r w:rsidR="000C1886">
        <w:t xml:space="preserve"> </w:t>
      </w:r>
      <w:r w:rsidR="00F4003E">
        <w:t>iron and clay</w:t>
      </w:r>
      <w:r w:rsidR="000C1886">
        <w:t xml:space="preserve"> </w:t>
      </w:r>
      <w:r w:rsidR="00F4003E">
        <w:t>content</w:t>
      </w:r>
      <w:r w:rsidR="000C1886">
        <w:t xml:space="preserve"> </w:t>
      </w:r>
      <w:r w:rsidR="00F4003E">
        <w:t>in the Thermopolis field area.</w:t>
      </w:r>
      <w:r w:rsidR="00CA596A">
        <w:t xml:space="preserve">   In the Layer Manager, highlight View 2 with the iron ratio image.</w:t>
      </w:r>
    </w:p>
    <w:p w:rsidR="000C1886" w:rsidRDefault="000C1886" w:rsidP="000C1886">
      <w:pPr>
        <w:pStyle w:val="BodyText"/>
        <w:ind w:left="0" w:right="19"/>
      </w:pPr>
    </w:p>
    <w:p w:rsidR="00112B5B" w:rsidRDefault="00112B5B" w:rsidP="000C1886">
      <w:pPr>
        <w:pStyle w:val="BodyText"/>
        <w:ind w:left="0" w:right="19"/>
        <w:rPr>
          <w:i/>
        </w:rPr>
      </w:pPr>
      <w:r>
        <w:tab/>
      </w:r>
      <w:r w:rsidRPr="00112B5B">
        <w:rPr>
          <w:i/>
        </w:rPr>
        <w:t>ENVI Toolbox &gt; Classification &gt; Raster Color Slices</w:t>
      </w:r>
    </w:p>
    <w:p w:rsidR="00112B5B" w:rsidRDefault="00112B5B" w:rsidP="000C1886">
      <w:pPr>
        <w:pStyle w:val="BodyText"/>
        <w:ind w:left="0" w:right="19"/>
        <w:rPr>
          <w:i/>
        </w:rPr>
      </w:pPr>
      <w:r>
        <w:rPr>
          <w:i/>
        </w:rPr>
        <w:tab/>
      </w:r>
      <w:r>
        <w:rPr>
          <w:i/>
        </w:rPr>
        <w:tab/>
      </w:r>
      <w:r w:rsidRPr="00112B5B">
        <w:t>The “Data Selection” window pops-up</w:t>
      </w:r>
      <w:r>
        <w:br/>
      </w:r>
      <w:r>
        <w:tab/>
      </w:r>
      <w:r>
        <w:tab/>
      </w:r>
      <w:r w:rsidRPr="00112B5B">
        <w:rPr>
          <w:i/>
        </w:rPr>
        <w:t>Select</w:t>
      </w:r>
      <w:r>
        <w:t xml:space="preserve"> your “</w:t>
      </w:r>
      <w:proofErr w:type="spellStart"/>
      <w:r>
        <w:t>Landsat_iron_ratio_ENVI</w:t>
      </w:r>
      <w:proofErr w:type="spellEnd"/>
      <w:r>
        <w:t>” image first</w:t>
      </w:r>
      <w:r w:rsidRPr="00112B5B">
        <w:rPr>
          <w:i/>
        </w:rPr>
        <w:t xml:space="preserve"> &gt; OK</w:t>
      </w:r>
    </w:p>
    <w:p w:rsidR="00112B5B" w:rsidRDefault="00112B5B" w:rsidP="000C1886">
      <w:pPr>
        <w:pStyle w:val="BodyText"/>
        <w:ind w:left="0" w:right="19"/>
        <w:rPr>
          <w:i/>
        </w:rPr>
      </w:pPr>
    </w:p>
    <w:p w:rsidR="00112B5B" w:rsidRDefault="00112B5B" w:rsidP="000C1886">
      <w:pPr>
        <w:pStyle w:val="BodyText"/>
        <w:ind w:left="0" w:right="19"/>
      </w:pPr>
      <w:r w:rsidRPr="00112B5B">
        <w:tab/>
      </w:r>
      <w:r w:rsidRPr="00112B5B">
        <w:tab/>
      </w:r>
      <w:proofErr w:type="gramStart"/>
      <w:r w:rsidRPr="00112B5B">
        <w:t>The  “</w:t>
      </w:r>
      <w:proofErr w:type="gramEnd"/>
      <w:r w:rsidRPr="00112B5B">
        <w:t>Edit Raster Color Slices: Raster Color Slice” window pops-up</w:t>
      </w:r>
      <w:r>
        <w:br/>
      </w:r>
      <w:r>
        <w:tab/>
      </w:r>
      <w:r>
        <w:tab/>
        <w:t xml:space="preserve">     (The default density slice has 16 levels and a rainbow color scheme)</w:t>
      </w:r>
    </w:p>
    <w:p w:rsidR="00112B5B" w:rsidRDefault="00112B5B" w:rsidP="000C1886">
      <w:pPr>
        <w:pStyle w:val="BodyText"/>
        <w:ind w:left="0" w:right="19"/>
      </w:pPr>
    </w:p>
    <w:p w:rsidR="00112B5B" w:rsidRDefault="00112B5B" w:rsidP="000C1886">
      <w:pPr>
        <w:pStyle w:val="BodyText"/>
        <w:ind w:left="0" w:right="19"/>
      </w:pPr>
      <w:r>
        <w:tab/>
      </w:r>
      <w:r>
        <w:tab/>
      </w:r>
      <w:r>
        <w:tab/>
      </w:r>
      <w:r w:rsidRPr="00112B5B">
        <w:rPr>
          <w:i/>
        </w:rPr>
        <w:t>Change</w:t>
      </w:r>
      <w:r>
        <w:t xml:space="preserve"> the color scheme and the number of slices.</w:t>
      </w:r>
    </w:p>
    <w:p w:rsidR="00112B5B" w:rsidRDefault="00112B5B" w:rsidP="000C1886">
      <w:pPr>
        <w:pStyle w:val="BodyText"/>
        <w:ind w:left="0" w:right="19"/>
      </w:pPr>
      <w:r>
        <w:tab/>
      </w:r>
    </w:p>
    <w:p w:rsidR="00112B5B" w:rsidRDefault="00112B5B" w:rsidP="000C1886">
      <w:pPr>
        <w:pStyle w:val="BodyText"/>
        <w:ind w:left="0" w:right="19"/>
      </w:pPr>
      <w:r>
        <w:tab/>
      </w:r>
      <w:r>
        <w:tab/>
      </w:r>
      <w:r>
        <w:tab/>
        <w:t xml:space="preserve">In the upper left corner of the window is the </w:t>
      </w:r>
      <w:r>
        <w:br/>
      </w:r>
      <w:r>
        <w:tab/>
      </w:r>
      <w:r>
        <w:tab/>
      </w:r>
      <w:r>
        <w:tab/>
      </w:r>
      <w:r>
        <w:tab/>
        <w:t>“Change Color Table…” icon and next to it the</w:t>
      </w:r>
      <w:r>
        <w:br/>
      </w:r>
      <w:r>
        <w:tab/>
      </w:r>
      <w:r>
        <w:tab/>
      </w:r>
      <w:r>
        <w:tab/>
      </w:r>
      <w:r>
        <w:tab/>
        <w:t>“New Default Color Slices…” icon.</w:t>
      </w:r>
    </w:p>
    <w:p w:rsidR="00112B5B" w:rsidRPr="00112B5B" w:rsidRDefault="00112B5B" w:rsidP="000C1886">
      <w:pPr>
        <w:pStyle w:val="BodyText"/>
        <w:ind w:left="0" w:right="19"/>
      </w:pPr>
      <w:r>
        <w:lastRenderedPageBreak/>
        <w:tab/>
      </w:r>
      <w:r>
        <w:tab/>
      </w:r>
      <w:r>
        <w:tab/>
        <w:t xml:space="preserve">In the Change Color Table window </w:t>
      </w:r>
      <w:proofErr w:type="gramStart"/>
      <w:r w:rsidRPr="00112B5B">
        <w:rPr>
          <w:i/>
        </w:rPr>
        <w:t>Select</w:t>
      </w:r>
      <w:proofErr w:type="gramEnd"/>
      <w:r>
        <w:t xml:space="preserve"> “B-W Linear”</w:t>
      </w:r>
      <w:r>
        <w:br/>
      </w:r>
      <w:r>
        <w:tab/>
      </w:r>
      <w:r>
        <w:tab/>
      </w:r>
      <w:r>
        <w:tab/>
        <w:t xml:space="preserve">In the “New Default Color Slices” window </w:t>
      </w:r>
      <w:r w:rsidRPr="00112B5B">
        <w:rPr>
          <w:i/>
        </w:rPr>
        <w:t>Change</w:t>
      </w:r>
      <w:r>
        <w:t xml:space="preserve"> 16 to 2</w:t>
      </w:r>
    </w:p>
    <w:p w:rsidR="000C1886" w:rsidRDefault="002F1CC6" w:rsidP="00A969A1">
      <w:pPr>
        <w:pStyle w:val="BodyText"/>
        <w:ind w:left="0" w:right="19"/>
        <w:rPr>
          <w:noProof/>
        </w:rPr>
      </w:pPr>
      <w:r>
        <w:rPr>
          <w:noProof/>
        </w:rPr>
        <mc:AlternateContent>
          <mc:Choice Requires="wps">
            <w:drawing>
              <wp:anchor distT="0" distB="0" distL="114300" distR="114300" simplePos="0" relativeHeight="251661312" behindDoc="0" locked="0" layoutInCell="1" allowOverlap="1" wp14:anchorId="283BC10D" wp14:editId="1769CC3B">
                <wp:simplePos x="0" y="0"/>
                <wp:positionH relativeFrom="column">
                  <wp:posOffset>4606695</wp:posOffset>
                </wp:positionH>
                <wp:positionV relativeFrom="paragraph">
                  <wp:posOffset>2374323</wp:posOffset>
                </wp:positionV>
                <wp:extent cx="819784" cy="119281"/>
                <wp:effectExtent l="0" t="95250" r="19050" b="52705"/>
                <wp:wrapNone/>
                <wp:docPr id="5" name="Straight Arrow Connector 5"/>
                <wp:cNvGraphicFramePr/>
                <a:graphic xmlns:a="http://schemas.openxmlformats.org/drawingml/2006/main">
                  <a:graphicData uri="http://schemas.microsoft.com/office/word/2010/wordprocessingShape">
                    <wps:wsp>
                      <wps:cNvCnPr/>
                      <wps:spPr>
                        <a:xfrm flipH="1" flipV="1">
                          <a:off x="0" y="0"/>
                          <a:ext cx="819784" cy="119281"/>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5" o:spid="_x0000_s1026" type="#_x0000_t32" style="position:absolute;margin-left:362.75pt;margin-top:186.95pt;width:64.55pt;height:9.4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" strokecolor="black [3213]" strokeweight="3pt">
                <v:stroke endarrow="open"/>
              </v:shape>
            </w:pict>
          </mc:Fallback>
        </mc:AlternateContent>
      </w:r>
      <w:r>
        <w:rPr>
          <w:noProof/>
        </w:rPr>
        <mc:AlternateContent>
          <mc:Choice Requires="wps">
            <w:drawing>
              <wp:anchor distT="0" distB="0" distL="114300" distR="114300" simplePos="0" relativeHeight="251659264" behindDoc="0" locked="0" layoutInCell="1" allowOverlap="1" wp14:anchorId="572D4EBE" wp14:editId="0032A412">
                <wp:simplePos x="0" y="0"/>
                <wp:positionH relativeFrom="column">
                  <wp:posOffset>-154379</wp:posOffset>
                </wp:positionH>
                <wp:positionV relativeFrom="paragraph">
                  <wp:posOffset>1698171</wp:posOffset>
                </wp:positionV>
                <wp:extent cx="795647" cy="332510"/>
                <wp:effectExtent l="19050" t="19050" r="24130" b="67945"/>
                <wp:wrapNone/>
                <wp:docPr id="4" name="Straight Arrow Connector 4"/>
                <wp:cNvGraphicFramePr/>
                <a:graphic xmlns:a="http://schemas.openxmlformats.org/drawingml/2006/main">
                  <a:graphicData uri="http://schemas.microsoft.com/office/word/2010/wordprocessingShape">
                    <wps:wsp>
                      <wps:cNvCnPr/>
                      <wps:spPr>
                        <a:xfrm>
                          <a:off x="0" y="0"/>
                          <a:ext cx="795647" cy="33251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 o:spid="_x0000_s1026" type="#_x0000_t32" style="position:absolute;margin-left:-12.15pt;margin-top:133.7pt;width:62.65pt;height:26.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" strokecolor="black [3213]" strokeweight="3pt">
                <v:stroke endarrow="open"/>
              </v:shape>
            </w:pict>
          </mc:Fallback>
        </mc:AlternateContent>
      </w:r>
      <w:r w:rsidR="00112B5B">
        <w:rPr>
          <w:noProof/>
        </w:rPr>
        <w:drawing>
          <wp:inline distT="0" distB="0" distL="0" distR="0">
            <wp:extent cx="2893326" cy="2945081"/>
            <wp:effectExtent l="0" t="0" r="2540" b="8255"/>
            <wp:docPr id="2" name="Picture 2" descr="L:\Textbook\RSDD_Labs\Lab_5_Ratios and PCs\density sli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Textbook\RSDD_Labs\Lab_5_Ratios and PCs\density slice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3558" cy="2945317"/>
                    </a:xfrm>
                    <a:prstGeom prst="rect">
                      <a:avLst/>
                    </a:prstGeom>
                    <a:noFill/>
                    <a:ln>
                      <a:noFill/>
                    </a:ln>
                  </pic:spPr>
                </pic:pic>
              </a:graphicData>
            </a:graphic>
          </wp:inline>
        </w:drawing>
      </w:r>
      <w:r>
        <w:rPr>
          <w:noProof/>
        </w:rPr>
        <w:t xml:space="preserve">     </w:t>
      </w:r>
      <w:r>
        <w:rPr>
          <w:noProof/>
        </w:rPr>
        <w:drawing>
          <wp:inline distT="0" distB="0" distL="0" distR="0">
            <wp:extent cx="2660073" cy="1743301"/>
            <wp:effectExtent l="0" t="0" r="6985" b="9525"/>
            <wp:docPr id="3" name="Picture 3" descr="L:\Textbook\RSDD_Labs\Lab_5_Ratios and PCs\density slic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Textbook\RSDD_Labs\Lab_5_Ratios and PCs\density slices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0128" cy="1743337"/>
                    </a:xfrm>
                    <a:prstGeom prst="rect">
                      <a:avLst/>
                    </a:prstGeom>
                    <a:noFill/>
                    <a:ln>
                      <a:noFill/>
                    </a:ln>
                  </pic:spPr>
                </pic:pic>
              </a:graphicData>
            </a:graphic>
          </wp:inline>
        </w:drawing>
      </w:r>
    </w:p>
    <w:p w:rsidR="002F1CC6" w:rsidRDefault="002F1CC6" w:rsidP="00A969A1">
      <w:pPr>
        <w:pStyle w:val="BodyText"/>
        <w:ind w:left="0" w:right="19"/>
        <w:rPr>
          <w:noProof/>
        </w:rPr>
      </w:pPr>
    </w:p>
    <w:p w:rsidR="002F1CC6" w:rsidRDefault="002F1CC6" w:rsidP="00A969A1">
      <w:pPr>
        <w:pStyle w:val="BodyText"/>
        <w:ind w:left="0" w:right="19"/>
        <w:rPr>
          <w:noProof/>
        </w:rPr>
      </w:pPr>
      <w:r>
        <w:rPr>
          <w:noProof/>
        </w:rPr>
        <w:t xml:space="preserve">In the </w:t>
      </w:r>
      <w:r w:rsidR="00065D98">
        <w:rPr>
          <w:noProof/>
        </w:rPr>
        <w:t>“</w:t>
      </w:r>
      <w:r>
        <w:rPr>
          <w:noProof/>
        </w:rPr>
        <w:t>Edit Raster Color Slices: Raster Color Slice</w:t>
      </w:r>
      <w:r w:rsidR="00065D98">
        <w:rPr>
          <w:noProof/>
        </w:rPr>
        <w:t>” window,</w:t>
      </w:r>
      <w:r>
        <w:rPr>
          <w:noProof/>
        </w:rPr>
        <w:t xml:space="preserve"> move the vertical line separating the black and white patterns on the histogram while looking at the grayscale ratio image.  Choose a black-white </w:t>
      </w:r>
      <w:r w:rsidR="00065D98">
        <w:rPr>
          <w:noProof/>
        </w:rPr>
        <w:t>dividing DN</w:t>
      </w:r>
      <w:r>
        <w:rPr>
          <w:noProof/>
        </w:rPr>
        <w:t xml:space="preserve"> that shows</w:t>
      </w:r>
      <w:r w:rsidR="00CA596A">
        <w:rPr>
          <w:noProof/>
        </w:rPr>
        <w:t xml:space="preserve"> </w:t>
      </w:r>
      <w:r w:rsidR="00CA596A" w:rsidRPr="00CA596A">
        <w:rPr>
          <w:noProof/>
          <w:u w:val="single"/>
        </w:rPr>
        <w:t>only</w:t>
      </w:r>
      <w:r>
        <w:rPr>
          <w:noProof/>
        </w:rPr>
        <w:t xml:space="preserve"> the most promising sites</w:t>
      </w:r>
      <w:r w:rsidR="00065D98">
        <w:rPr>
          <w:noProof/>
        </w:rPr>
        <w:t xml:space="preserve"> on the band ratio image</w:t>
      </w:r>
      <w:r>
        <w:rPr>
          <w:noProof/>
        </w:rPr>
        <w:t xml:space="preserve"> for you to find </w:t>
      </w:r>
      <w:r w:rsidR="00065D98">
        <w:rPr>
          <w:noProof/>
        </w:rPr>
        <w:t>iron-</w:t>
      </w:r>
      <w:r w:rsidR="00521B04">
        <w:rPr>
          <w:noProof/>
        </w:rPr>
        <w:t xml:space="preserve">stained rocks at the surface – that may indicate hydrothermal alteration and mineralization! </w:t>
      </w:r>
      <w:r w:rsidR="00CA596A">
        <w:rPr>
          <w:noProof/>
        </w:rPr>
        <w:t xml:space="preserve"> To reduce your field area</w:t>
      </w:r>
      <w:r w:rsidR="00C11972">
        <w:rPr>
          <w:noProof/>
        </w:rPr>
        <w:t xml:space="preserve"> (saving time and money), density-</w:t>
      </w:r>
      <w:r w:rsidR="00CA596A">
        <w:rPr>
          <w:noProof/>
        </w:rPr>
        <w:t>slic</w:t>
      </w:r>
      <w:r w:rsidR="00C11972">
        <w:rPr>
          <w:noProof/>
        </w:rPr>
        <w:t>e your iratio image so only a few areas have white pixels.</w:t>
      </w:r>
      <w:r w:rsidR="00CA596A">
        <w:rPr>
          <w:noProof/>
        </w:rPr>
        <w:t xml:space="preserve"> </w:t>
      </w:r>
    </w:p>
    <w:p w:rsidR="00CA596A" w:rsidRDefault="00CA596A" w:rsidP="00A969A1">
      <w:pPr>
        <w:pStyle w:val="BodyText"/>
        <w:ind w:left="0" w:right="19"/>
        <w:rPr>
          <w:noProof/>
        </w:rPr>
      </w:pPr>
    </w:p>
    <w:p w:rsidR="00CA596A" w:rsidRDefault="00CA596A" w:rsidP="00A969A1">
      <w:pPr>
        <w:pStyle w:val="BodyText"/>
        <w:ind w:left="0" w:right="19"/>
        <w:rPr>
          <w:noProof/>
        </w:rPr>
      </w:pPr>
      <w:r>
        <w:rPr>
          <w:noProof/>
        </w:rPr>
        <w:t xml:space="preserve">You can also </w:t>
      </w:r>
      <w:r w:rsidRPr="00CA596A">
        <w:rPr>
          <w:i/>
          <w:noProof/>
        </w:rPr>
        <w:t>change</w:t>
      </w:r>
      <w:r>
        <w:rPr>
          <w:noProof/>
        </w:rPr>
        <w:t xml:space="preserve"> the “Slice Min” value in the table to the left of the histogram to move the black/white line left and right.</w:t>
      </w:r>
    </w:p>
    <w:p w:rsidR="000C1886" w:rsidRDefault="00C11972" w:rsidP="00A969A1">
      <w:pPr>
        <w:pStyle w:val="BodyText"/>
        <w:ind w:left="0" w:right="19"/>
      </w:pPr>
      <w:r>
        <w:rPr>
          <w:noProof/>
        </w:rPr>
        <w:drawing>
          <wp:anchor distT="0" distB="0" distL="114300" distR="114300" simplePos="0" relativeHeight="251662336" behindDoc="0" locked="0" layoutInCell="1" allowOverlap="1" wp14:anchorId="414FB7C9" wp14:editId="2A4A72BC">
            <wp:simplePos x="0" y="0"/>
            <wp:positionH relativeFrom="column">
              <wp:posOffset>2101850</wp:posOffset>
            </wp:positionH>
            <wp:positionV relativeFrom="paragraph">
              <wp:posOffset>2540</wp:posOffset>
            </wp:positionV>
            <wp:extent cx="3585845" cy="2172335"/>
            <wp:effectExtent l="19050" t="19050" r="14605" b="18415"/>
            <wp:wrapNone/>
            <wp:docPr id="6" name="Picture 6" descr="L:\Textbook\RSDD_Labs\Lab_5_Ratios and PCs\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Textbook\RSDD_Labs\Lab_5_Ratios and PCs\bw.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85845" cy="217233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521B04">
        <w:rPr>
          <w:noProof/>
        </w:rPr>
        <mc:AlternateContent>
          <mc:Choice Requires="wps">
            <w:drawing>
              <wp:anchor distT="0" distB="0" distL="114300" distR="114300" simplePos="0" relativeHeight="251663360" behindDoc="0" locked="0" layoutInCell="1" allowOverlap="1" wp14:anchorId="29E170CA" wp14:editId="48B0CA5A">
                <wp:simplePos x="0" y="0"/>
                <wp:positionH relativeFrom="column">
                  <wp:posOffset>3467595</wp:posOffset>
                </wp:positionH>
                <wp:positionV relativeFrom="paragraph">
                  <wp:posOffset>1072193</wp:posOffset>
                </wp:positionV>
                <wp:extent cx="973776" cy="0"/>
                <wp:effectExtent l="38100" t="133350" r="0" b="133350"/>
                <wp:wrapNone/>
                <wp:docPr id="8" name="Straight Arrow Connector 8"/>
                <wp:cNvGraphicFramePr/>
                <a:graphic xmlns:a="http://schemas.openxmlformats.org/drawingml/2006/main">
                  <a:graphicData uri="http://schemas.microsoft.com/office/word/2010/wordprocessingShape">
                    <wps:wsp>
                      <wps:cNvCnPr/>
                      <wps:spPr>
                        <a:xfrm>
                          <a:off x="0" y="0"/>
                          <a:ext cx="973776" cy="0"/>
                        </a:xfrm>
                        <a:prstGeom prst="straightConnector1">
                          <a:avLst/>
                        </a:prstGeom>
                        <a:ln w="38100">
                          <a:solidFill>
                            <a:srgbClr val="FF0000"/>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273.05pt;margin-top:84.4pt;width:76.7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" strokecolor="red" strokeweight="3pt">
                <v:stroke startarrow="open" endarrow="open"/>
              </v:shape>
            </w:pict>
          </mc:Fallback>
        </mc:AlternateContent>
      </w:r>
      <w:r w:rsidR="002F1CC6">
        <w:rPr>
          <w:noProof/>
        </w:rPr>
        <w:drawing>
          <wp:inline distT="0" distB="0" distL="0" distR="0">
            <wp:extent cx="1879671" cy="2161309"/>
            <wp:effectExtent l="0" t="0" r="6350" b="0"/>
            <wp:docPr id="7" name="Picture 7" descr="L:\Textbook\RSDD_Labs\Lab_5_Ratios and PCs\iron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Textbook\RSDD_Labs\Lab_5_Ratios and PCs\iron bw.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80363" cy="2162105"/>
                    </a:xfrm>
                    <a:prstGeom prst="rect">
                      <a:avLst/>
                    </a:prstGeom>
                    <a:noFill/>
                    <a:ln>
                      <a:noFill/>
                    </a:ln>
                  </pic:spPr>
                </pic:pic>
              </a:graphicData>
            </a:graphic>
          </wp:inline>
        </w:drawing>
      </w:r>
    </w:p>
    <w:p w:rsidR="00A969A1" w:rsidRDefault="00A969A1" w:rsidP="00AE0EC0">
      <w:pPr>
        <w:pStyle w:val="BodyText"/>
        <w:ind w:left="720" w:right="19"/>
      </w:pPr>
    </w:p>
    <w:p w:rsidR="00521B04" w:rsidRDefault="00521B04" w:rsidP="00521B04">
      <w:pPr>
        <w:pStyle w:val="BodyText"/>
        <w:ind w:left="0" w:right="19"/>
      </w:pPr>
      <w:r>
        <w:tab/>
        <w:t>Let’s save your Black-White prospecting image for your GIS.</w:t>
      </w:r>
    </w:p>
    <w:p w:rsidR="00521B04" w:rsidRPr="00A969A1" w:rsidRDefault="00521B04" w:rsidP="00521B04">
      <w:pPr>
        <w:pStyle w:val="BodyText"/>
        <w:ind w:left="0" w:right="19"/>
      </w:pPr>
    </w:p>
    <w:p w:rsidR="00A969A1" w:rsidRDefault="00521B04" w:rsidP="00A969A1">
      <w:pPr>
        <w:pStyle w:val="BodyText"/>
        <w:ind w:left="0" w:right="19"/>
      </w:pPr>
      <w:r>
        <w:tab/>
        <w:t xml:space="preserve">Ensure that the “Raster Color Slice” is checked and highlighted in your Layer </w:t>
      </w:r>
      <w:r>
        <w:tab/>
        <w:t>Manager (the black and white slices for the iron ratio image are in a subfolder)</w:t>
      </w:r>
    </w:p>
    <w:p w:rsidR="00521B04" w:rsidRDefault="00521B04" w:rsidP="00A969A1">
      <w:pPr>
        <w:pStyle w:val="BodyText"/>
        <w:ind w:left="0" w:right="19"/>
      </w:pPr>
    </w:p>
    <w:p w:rsidR="00AE0EC0" w:rsidRDefault="00521B04" w:rsidP="00AE0EC0">
      <w:pPr>
        <w:pStyle w:val="BodyText"/>
        <w:ind w:left="720" w:right="19"/>
      </w:pPr>
      <w:r w:rsidRPr="00521B04">
        <w:rPr>
          <w:i/>
        </w:rPr>
        <w:t xml:space="preserve">File &gt; Export Selected File to </w:t>
      </w:r>
      <w:proofErr w:type="gramStart"/>
      <w:r w:rsidRPr="00521B04">
        <w:rPr>
          <w:i/>
        </w:rPr>
        <w:t>TIFF  &gt;</w:t>
      </w:r>
      <w:proofErr w:type="gramEnd"/>
      <w:r w:rsidRPr="00521B04">
        <w:rPr>
          <w:i/>
        </w:rPr>
        <w:t xml:space="preserve"> name</w:t>
      </w:r>
      <w:r>
        <w:t xml:space="preserve"> the image </w:t>
      </w:r>
      <w:r w:rsidR="00E72560">
        <w:br/>
      </w:r>
      <w:r w:rsidR="00E72560">
        <w:tab/>
      </w:r>
      <w:r w:rsidR="00E72560">
        <w:tab/>
      </w:r>
      <w:r w:rsidR="00E72560">
        <w:tab/>
      </w:r>
      <w:r w:rsidR="00E72560">
        <w:tab/>
      </w:r>
      <w:r w:rsidR="00E72560">
        <w:tab/>
      </w:r>
      <w:r w:rsidR="00E72560">
        <w:tab/>
      </w:r>
      <w:r w:rsidR="00E72560">
        <w:tab/>
      </w:r>
      <w:r>
        <w:t xml:space="preserve">“Your </w:t>
      </w:r>
      <w:proofErr w:type="spellStart"/>
      <w:r>
        <w:t>Name_Iron_Sites</w:t>
      </w:r>
      <w:r w:rsidR="00E72560">
        <w:t>_GIS</w:t>
      </w:r>
      <w:proofErr w:type="spellEnd"/>
      <w:r>
        <w:t>”</w:t>
      </w:r>
    </w:p>
    <w:p w:rsidR="00AE0EC0" w:rsidRDefault="00521B04" w:rsidP="00AE0EC0">
      <w:pPr>
        <w:pStyle w:val="BodyText"/>
        <w:ind w:left="720" w:right="19"/>
      </w:pPr>
      <w:r w:rsidRPr="00521B04">
        <w:rPr>
          <w:i/>
        </w:rPr>
        <w:t>Check</w:t>
      </w:r>
      <w:r>
        <w:t xml:space="preserve"> the “Display result” so you can see if the output identical to your black-white iron image in View 2.     Upload to the instructor.</w:t>
      </w:r>
    </w:p>
    <w:p w:rsidR="00CA596A" w:rsidRDefault="00E72560" w:rsidP="00CA596A">
      <w:pPr>
        <w:pStyle w:val="BodyText"/>
        <w:ind w:left="0" w:right="19"/>
      </w:pPr>
      <w:r>
        <w:br/>
      </w:r>
      <w:r w:rsidR="00A62882">
        <w:t>5</w:t>
      </w:r>
      <w:r w:rsidR="00521B04">
        <w:t>)  You are now an agricultural soil scientist and want to find sites in the Thermopolis area that have the highest potential for clay</w:t>
      </w:r>
      <w:r w:rsidR="00CA596A">
        <w:t xml:space="preserve"> to support your proposed grape vineyard</w:t>
      </w:r>
      <w:r w:rsidR="00521B04">
        <w:t xml:space="preserve">.  </w:t>
      </w:r>
      <w:r w:rsidR="00CA596A">
        <w:t xml:space="preserve">In the Layer Manager, </w:t>
      </w:r>
      <w:r w:rsidR="00CA596A" w:rsidRPr="00CA596A">
        <w:rPr>
          <w:i/>
        </w:rPr>
        <w:t>highlight</w:t>
      </w:r>
      <w:r w:rsidR="00CA596A">
        <w:t xml:space="preserve"> View 3 with the clay ratio image.  </w:t>
      </w:r>
      <w:r w:rsidR="00521B04">
        <w:t>Repeat the process you did for the black-white iron image under Step 3).</w:t>
      </w:r>
      <w:r w:rsidR="00CA596A">
        <w:t xml:space="preserve">   </w:t>
      </w:r>
    </w:p>
    <w:p w:rsidR="00AE0EC0" w:rsidRDefault="00AE0EC0" w:rsidP="00521B04">
      <w:pPr>
        <w:pStyle w:val="BodyText"/>
        <w:ind w:left="0" w:right="17"/>
      </w:pPr>
    </w:p>
    <w:p w:rsidR="00521B04" w:rsidRDefault="00521B04" w:rsidP="00521B04">
      <w:pPr>
        <w:pStyle w:val="BodyText"/>
        <w:ind w:left="0" w:right="17"/>
      </w:pPr>
      <w:r>
        <w:t>Name your GIS output image “</w:t>
      </w:r>
      <w:proofErr w:type="spellStart"/>
      <w:r>
        <w:t>YourName_Clay_Sites</w:t>
      </w:r>
      <w:r w:rsidR="00E72560">
        <w:t>_GIS</w:t>
      </w:r>
      <w:proofErr w:type="spellEnd"/>
      <w:r>
        <w:t>”.</w:t>
      </w:r>
      <w:r w:rsidR="00E72560">
        <w:t xml:space="preserve">   Upload to the instructor.</w:t>
      </w:r>
    </w:p>
    <w:p w:rsidR="00521B04" w:rsidRDefault="00521B04" w:rsidP="00521B04">
      <w:pPr>
        <w:pStyle w:val="BodyText"/>
        <w:ind w:left="0" w:right="17"/>
      </w:pPr>
    </w:p>
    <w:p w:rsidR="00521B04" w:rsidRDefault="00A62882" w:rsidP="00521B04">
      <w:pPr>
        <w:pStyle w:val="BodyText"/>
        <w:ind w:left="0" w:right="17"/>
      </w:pPr>
      <w:r>
        <w:t>6</w:t>
      </w:r>
      <w:r w:rsidR="00521B04">
        <w:t xml:space="preserve">) </w:t>
      </w:r>
      <w:r w:rsidR="00521B04" w:rsidRPr="00A62882">
        <w:rPr>
          <w:u w:val="single"/>
        </w:rPr>
        <w:t xml:space="preserve">Normalized Difference </w:t>
      </w:r>
      <w:proofErr w:type="gramStart"/>
      <w:r w:rsidR="00521B04" w:rsidRPr="00A62882">
        <w:rPr>
          <w:u w:val="single"/>
        </w:rPr>
        <w:t>V</w:t>
      </w:r>
      <w:r w:rsidR="00EC128B" w:rsidRPr="00A62882">
        <w:rPr>
          <w:u w:val="single"/>
        </w:rPr>
        <w:t>egetation  Index</w:t>
      </w:r>
      <w:proofErr w:type="gramEnd"/>
      <w:r w:rsidR="00EC128B" w:rsidRPr="00A62882">
        <w:rPr>
          <w:u w:val="single"/>
        </w:rPr>
        <w:t xml:space="preserve"> (NDVI)</w:t>
      </w:r>
      <w:r w:rsidR="00EC128B">
        <w:t xml:space="preserve">  </w:t>
      </w:r>
      <w:r w:rsidR="00EC128B">
        <w:br/>
      </w:r>
      <w:r w:rsidR="00EC128B">
        <w:tab/>
        <w:t>(see textbook Figures 9-27, 9-37)</w:t>
      </w:r>
    </w:p>
    <w:p w:rsidR="00EC128B" w:rsidRDefault="00EC128B" w:rsidP="00521B04">
      <w:pPr>
        <w:pStyle w:val="BodyText"/>
        <w:ind w:left="0" w:right="17"/>
      </w:pPr>
    </w:p>
    <w:p w:rsidR="00EC128B" w:rsidRDefault="00EC128B" w:rsidP="00521B04">
      <w:pPr>
        <w:pStyle w:val="BodyText"/>
        <w:ind w:left="0" w:right="17"/>
      </w:pPr>
      <w:r>
        <w:tab/>
        <w:t xml:space="preserve">The difference in reflectance values between NIR and red wavelengths is used to </w:t>
      </w:r>
      <w:r>
        <w:tab/>
        <w:t xml:space="preserve">map vegetation greenness (also termed vigor and stress).  Healthy plants reflect </w:t>
      </w:r>
      <w:r>
        <w:tab/>
        <w:t>NIR light but absorb red light (</w:t>
      </w:r>
      <w:proofErr w:type="spellStart"/>
      <w:r>
        <w:t>cholorphyll</w:t>
      </w:r>
      <w:proofErr w:type="spellEnd"/>
      <w:r>
        <w:t xml:space="preserve">).  Scientists like to have a number </w:t>
      </w:r>
      <w:r>
        <w:tab/>
        <w:t>describe a situation – an “index”.</w:t>
      </w:r>
    </w:p>
    <w:p w:rsidR="00EC128B" w:rsidRDefault="00EC128B" w:rsidP="00521B04">
      <w:pPr>
        <w:pStyle w:val="BodyText"/>
        <w:ind w:left="0" w:right="17"/>
      </w:pPr>
      <w:r>
        <w:tab/>
      </w:r>
    </w:p>
    <w:p w:rsidR="00EC128B" w:rsidRDefault="00EC128B" w:rsidP="00521B04">
      <w:pPr>
        <w:pStyle w:val="BodyText"/>
        <w:ind w:left="0" w:right="17"/>
      </w:pPr>
      <w:r>
        <w:tab/>
        <w:t>NDVI is an index that is normalized so the value varies between -1 and +1&gt;</w:t>
      </w:r>
    </w:p>
    <w:p w:rsidR="00EC128B" w:rsidRDefault="00EC128B" w:rsidP="00521B04">
      <w:pPr>
        <w:pStyle w:val="BodyText"/>
        <w:ind w:left="0" w:right="17"/>
      </w:pPr>
      <w:r>
        <w:tab/>
        <w:t>NDVI = (NIR – red) / (NIR + red)</w:t>
      </w:r>
    </w:p>
    <w:p w:rsidR="00A30F37" w:rsidRDefault="00EC128B" w:rsidP="00521B04">
      <w:pPr>
        <w:pStyle w:val="BodyText"/>
        <w:ind w:left="0" w:right="17"/>
      </w:pPr>
      <w:r>
        <w:tab/>
      </w:r>
      <w:proofErr w:type="gramStart"/>
      <w:r>
        <w:t xml:space="preserve">NDVI </w:t>
      </w:r>
      <w:r w:rsidR="00A30F37">
        <w:t xml:space="preserve"> </w:t>
      </w:r>
      <w:r>
        <w:t>=</w:t>
      </w:r>
      <w:proofErr w:type="gramEnd"/>
      <w:r>
        <w:t xml:space="preserve"> (OLI 5 – OLI 4) / (OLI 5 + OLI 4) </w:t>
      </w:r>
    </w:p>
    <w:p w:rsidR="00EC128B" w:rsidRDefault="00A30F37" w:rsidP="00521B04">
      <w:pPr>
        <w:pStyle w:val="BodyText"/>
        <w:ind w:left="0" w:right="17"/>
      </w:pPr>
      <w:r>
        <w:t xml:space="preserve">   </w:t>
      </w:r>
      <w:r>
        <w:tab/>
      </w:r>
      <w:r>
        <w:tab/>
      </w:r>
      <w:r w:rsidR="00EC128B">
        <w:t xml:space="preserve">= </w:t>
      </w:r>
      <w:r>
        <w:t>(</w:t>
      </w:r>
      <w:r w:rsidR="00EC128B">
        <w:t>145 – 35</w:t>
      </w:r>
      <w:r>
        <w:t>)</w:t>
      </w:r>
      <w:r w:rsidR="00EC128B">
        <w:t xml:space="preserve"> / </w:t>
      </w:r>
      <w:r>
        <w:t>(</w:t>
      </w:r>
      <w:r w:rsidR="00EC128B">
        <w:t>145 + 35</w:t>
      </w:r>
      <w:r>
        <w:t>)</w:t>
      </w:r>
      <w:r w:rsidR="00EC128B">
        <w:t xml:space="preserve"> = 110 / 180 = </w:t>
      </w:r>
      <w:r>
        <w:t>+0.61 (healthy vegetation!)</w:t>
      </w:r>
    </w:p>
    <w:p w:rsidR="00A30F37" w:rsidRDefault="00A30F37" w:rsidP="00521B04">
      <w:pPr>
        <w:pStyle w:val="BodyText"/>
        <w:ind w:left="0" w:right="17"/>
      </w:pPr>
    </w:p>
    <w:p w:rsidR="00A55F87" w:rsidRDefault="00A30F37" w:rsidP="00521B04">
      <w:pPr>
        <w:pStyle w:val="BodyText"/>
        <w:ind w:left="0" w:right="17"/>
        <w:rPr>
          <w:i/>
        </w:rPr>
      </w:pPr>
      <w:r>
        <w:tab/>
      </w:r>
      <w:r w:rsidRPr="00A30F37">
        <w:rPr>
          <w:i/>
        </w:rPr>
        <w:t>Highlight</w:t>
      </w:r>
      <w:r>
        <w:t xml:space="preserve"> View 4 (so the NDVI image is displayed in this empty view)</w:t>
      </w:r>
      <w:r>
        <w:br/>
      </w:r>
      <w:r>
        <w:tab/>
      </w:r>
      <w:r>
        <w:br/>
      </w:r>
      <w:r>
        <w:tab/>
      </w:r>
      <w:r w:rsidR="00DE78B0">
        <w:t xml:space="preserve">6a) </w:t>
      </w:r>
      <w:r w:rsidRPr="00A30F37">
        <w:rPr>
          <w:i/>
        </w:rPr>
        <w:t>ENVI Toolbox &gt; Spectral &gt; Vegetation &gt; NDVI</w:t>
      </w:r>
    </w:p>
    <w:p w:rsidR="00A55F87" w:rsidRDefault="00A30F37" w:rsidP="00521B04">
      <w:pPr>
        <w:pStyle w:val="BodyText"/>
        <w:ind w:left="0" w:right="17"/>
      </w:pPr>
      <w:r>
        <w:rPr>
          <w:i/>
        </w:rPr>
        <w:tab/>
      </w:r>
      <w:r>
        <w:rPr>
          <w:i/>
        </w:rPr>
        <w:tab/>
        <w:t xml:space="preserve">Select </w:t>
      </w:r>
      <w:r>
        <w:t>the six-band Landsat dataset</w:t>
      </w:r>
      <w:r w:rsidR="00A55F87">
        <w:t xml:space="preserve"> as the </w:t>
      </w:r>
      <w:r w:rsidR="00A55F87" w:rsidRPr="00A55F87">
        <w:rPr>
          <w:i/>
        </w:rPr>
        <w:t>Input File</w:t>
      </w:r>
    </w:p>
    <w:p w:rsidR="00A55F87" w:rsidRDefault="00A55F87" w:rsidP="00521B04">
      <w:pPr>
        <w:pStyle w:val="BodyText"/>
        <w:ind w:left="0" w:right="17"/>
      </w:pPr>
    </w:p>
    <w:p w:rsidR="00A55F87" w:rsidRDefault="00A55F87" w:rsidP="00C11972">
      <w:pPr>
        <w:pStyle w:val="BodyText"/>
        <w:ind w:left="0" w:right="17"/>
      </w:pPr>
      <w:r>
        <w:t>The “NDVI Calculation Parameters” window pops-up.</w:t>
      </w:r>
      <w:r>
        <w:br/>
      </w:r>
      <w:r>
        <w:br/>
      </w:r>
      <w:r w:rsidR="00C11972">
        <w:tab/>
      </w:r>
      <w:r w:rsidR="00C11972">
        <w:tab/>
      </w:r>
      <w:r w:rsidR="00C11972">
        <w:tab/>
        <w:t xml:space="preserve">       </w:t>
      </w:r>
      <w:r w:rsidR="00B605D8">
        <w:rPr>
          <w:noProof/>
        </w:rPr>
        <w:drawing>
          <wp:inline distT="0" distB="0" distL="0" distR="0" wp14:anchorId="440DBEC5" wp14:editId="5E5C633B">
            <wp:extent cx="2097929" cy="2169841"/>
            <wp:effectExtent l="0" t="0" r="0" b="1905"/>
            <wp:docPr id="12" name="Picture 12" descr="L:\Textbook\RSDD_Labs\Lab_5_Ratios and PCs\NDVI floa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Textbook\RSDD_Labs\Lab_5_Ratios and PCs\NDVI floating.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12803" cy="2185225"/>
                    </a:xfrm>
                    <a:prstGeom prst="rect">
                      <a:avLst/>
                    </a:prstGeom>
                    <a:noFill/>
                    <a:ln>
                      <a:noFill/>
                    </a:ln>
                  </pic:spPr>
                </pic:pic>
              </a:graphicData>
            </a:graphic>
          </wp:inline>
        </w:drawing>
      </w:r>
      <w:r>
        <w:rPr>
          <w:i/>
        </w:rPr>
        <w:br/>
      </w:r>
      <w:r>
        <w:br/>
      </w:r>
      <w:r>
        <w:lastRenderedPageBreak/>
        <w:tab/>
      </w:r>
      <w:r>
        <w:tab/>
      </w:r>
      <w:r w:rsidR="00A30F37">
        <w:t>The selection of NDVI Bands is correct – the 3</w:t>
      </w:r>
      <w:r w:rsidR="00A30F37" w:rsidRPr="00A30F37">
        <w:rPr>
          <w:vertAlign w:val="superscript"/>
        </w:rPr>
        <w:t>rd</w:t>
      </w:r>
      <w:r w:rsidR="00C11972">
        <w:t xml:space="preserve"> band in the dataset is red </w:t>
      </w:r>
      <w:r w:rsidR="00C11972">
        <w:tab/>
      </w:r>
      <w:r w:rsidR="00C11972">
        <w:tab/>
      </w:r>
      <w:r w:rsidR="00C11972">
        <w:tab/>
      </w:r>
      <w:r w:rsidR="00C11972">
        <w:tab/>
      </w:r>
      <w:r w:rsidR="00C11972">
        <w:tab/>
      </w:r>
      <w:r w:rsidR="00C11972">
        <w:tab/>
      </w:r>
      <w:r w:rsidR="00C11972">
        <w:tab/>
      </w:r>
      <w:r w:rsidR="00C11972">
        <w:tab/>
        <w:t xml:space="preserve">       and the 4</w:t>
      </w:r>
      <w:r w:rsidR="00C11972" w:rsidRPr="00C11972">
        <w:rPr>
          <w:vertAlign w:val="superscript"/>
        </w:rPr>
        <w:t>th</w:t>
      </w:r>
      <w:r w:rsidR="00C11972">
        <w:t xml:space="preserve"> band is Near IR.</w:t>
      </w:r>
    </w:p>
    <w:p w:rsidR="00A30F37" w:rsidRDefault="00A55F87" w:rsidP="00A55F87">
      <w:pPr>
        <w:pStyle w:val="BodyText"/>
        <w:ind w:left="0" w:right="17"/>
        <w:rPr>
          <w:i/>
        </w:rPr>
      </w:pPr>
      <w:r>
        <w:rPr>
          <w:i/>
        </w:rPr>
        <w:tab/>
      </w:r>
      <w:r>
        <w:rPr>
          <w:i/>
        </w:rPr>
        <w:tab/>
      </w:r>
      <w:r w:rsidR="00A30F37" w:rsidRPr="00A30F37">
        <w:rPr>
          <w:i/>
        </w:rPr>
        <w:t>Name</w:t>
      </w:r>
      <w:r w:rsidR="00A30F37">
        <w:t xml:space="preserve"> “</w:t>
      </w:r>
      <w:proofErr w:type="spellStart"/>
      <w:r w:rsidR="00C11972">
        <w:t>Landsat_</w:t>
      </w:r>
      <w:r w:rsidR="00A30F37">
        <w:t>NDVI_ENVI</w:t>
      </w:r>
      <w:proofErr w:type="spellEnd"/>
      <w:r w:rsidR="00A30F37">
        <w:t>”</w:t>
      </w:r>
      <w:r w:rsidR="00A30F37">
        <w:br/>
      </w:r>
      <w:r w:rsidR="00A30F37">
        <w:tab/>
      </w:r>
      <w:r w:rsidR="00A30F37">
        <w:tab/>
      </w:r>
      <w:r>
        <w:t xml:space="preserve">Leave as “Floating Point” so range of DNs in the NDVI pixels </w:t>
      </w:r>
      <w:r>
        <w:tab/>
      </w:r>
      <w:r>
        <w:tab/>
      </w:r>
      <w:r>
        <w:tab/>
        <w:t xml:space="preserve">should range between -1.0 and 1.0 </w:t>
      </w:r>
      <w:r w:rsidR="00B605D8">
        <w:t xml:space="preserve"> (pixels with noise or error could</w:t>
      </w:r>
      <w:r>
        <w:t xml:space="preserve"> </w:t>
      </w:r>
      <w:r>
        <w:tab/>
      </w:r>
      <w:r>
        <w:tab/>
      </w:r>
      <w:r>
        <w:tab/>
      </w:r>
      <w:r w:rsidR="00B605D8">
        <w:t>be outside this</w:t>
      </w:r>
      <w:r>
        <w:t xml:space="preserve"> range)</w:t>
      </w:r>
      <w:r w:rsidR="000361BE">
        <w:t xml:space="preserve">   </w:t>
      </w:r>
      <w:r w:rsidR="000361BE" w:rsidRPr="000361BE">
        <w:rPr>
          <w:i/>
        </w:rPr>
        <w:t>&gt; OK</w:t>
      </w:r>
    </w:p>
    <w:p w:rsidR="00DE78B0" w:rsidRDefault="000361BE" w:rsidP="00521B04">
      <w:pPr>
        <w:pStyle w:val="BodyText"/>
        <w:ind w:left="0" w:right="17"/>
      </w:pPr>
      <w:r>
        <w:rPr>
          <w:i/>
        </w:rPr>
        <w:tab/>
      </w:r>
      <w:r w:rsidR="00DE78B0">
        <w:rPr>
          <w:i/>
        </w:rPr>
        <w:t xml:space="preserve">6b) Zoom to </w:t>
      </w:r>
      <w:proofErr w:type="gramStart"/>
      <w:r w:rsidR="00DE78B0">
        <w:rPr>
          <w:i/>
        </w:rPr>
        <w:t>Extents  &gt;</w:t>
      </w:r>
      <w:proofErr w:type="gramEnd"/>
      <w:r w:rsidR="00DE78B0">
        <w:rPr>
          <w:i/>
        </w:rPr>
        <w:t xml:space="preserve"> </w:t>
      </w:r>
      <w:r w:rsidR="00A62882">
        <w:rPr>
          <w:i/>
        </w:rPr>
        <w:t xml:space="preserve">Contrast stretch </w:t>
      </w:r>
      <w:r w:rsidR="00A62882" w:rsidRPr="00A62882">
        <w:t>with “Linear 1%”</w:t>
      </w:r>
    </w:p>
    <w:p w:rsidR="00A62882" w:rsidRDefault="00DE78B0" w:rsidP="00521B04">
      <w:pPr>
        <w:pStyle w:val="BodyText"/>
        <w:ind w:left="0" w:right="17"/>
      </w:pPr>
      <w:r>
        <w:br/>
      </w:r>
      <w:r>
        <w:tab/>
      </w:r>
      <w:r w:rsidRPr="00DE78B0">
        <w:rPr>
          <w:i/>
        </w:rPr>
        <w:t>Link</w:t>
      </w:r>
      <w:r>
        <w:t xml:space="preserve"> View 4 with the NDVI image to the other 3 Views</w:t>
      </w:r>
    </w:p>
    <w:p w:rsidR="00DE78B0" w:rsidRDefault="00DE78B0" w:rsidP="00521B04">
      <w:pPr>
        <w:pStyle w:val="BodyText"/>
        <w:ind w:left="0" w:right="17"/>
        <w:rPr>
          <w:i/>
        </w:rPr>
      </w:pPr>
      <w:r>
        <w:tab/>
      </w:r>
      <w:r w:rsidRPr="00A30F37">
        <w:rPr>
          <w:i/>
        </w:rPr>
        <w:t>Views &gt; Link Views</w:t>
      </w:r>
      <w:r>
        <w:rPr>
          <w:i/>
        </w:rPr>
        <w:t xml:space="preserve">   click-on </w:t>
      </w:r>
      <w:r w:rsidRPr="00A30F37">
        <w:t>New Link</w:t>
      </w:r>
      <w:r>
        <w:rPr>
          <w:i/>
        </w:rPr>
        <w:t xml:space="preserve"> or Link All</w:t>
      </w:r>
    </w:p>
    <w:p w:rsidR="00DE78B0" w:rsidRDefault="00DE78B0" w:rsidP="00521B04">
      <w:pPr>
        <w:pStyle w:val="BodyText"/>
        <w:ind w:left="0" w:right="17"/>
        <w:rPr>
          <w:i/>
        </w:rPr>
      </w:pPr>
    </w:p>
    <w:p w:rsidR="00EC128B" w:rsidRDefault="00DE78B0" w:rsidP="00521B04">
      <w:pPr>
        <w:pStyle w:val="BodyText"/>
        <w:ind w:left="0" w:right="17"/>
      </w:pPr>
      <w:r>
        <w:rPr>
          <w:i/>
        </w:rPr>
        <w:tab/>
      </w:r>
      <w:r w:rsidR="00C11972">
        <w:t xml:space="preserve">Turn off the density slices in Views 2 and 3.   Enhance all the grayscale ratio </w:t>
      </w:r>
      <w:r w:rsidR="00C11972">
        <w:tab/>
        <w:t xml:space="preserve">images with “Linear 1%”    </w:t>
      </w:r>
      <w:r w:rsidRPr="00C11972">
        <w:rPr>
          <w:i/>
        </w:rPr>
        <w:t>Pan</w:t>
      </w:r>
      <w:r>
        <w:t xml:space="preserve"> around and </w:t>
      </w:r>
      <w:r w:rsidRPr="00C11972">
        <w:rPr>
          <w:i/>
        </w:rPr>
        <w:t>zoom in &amp; out</w:t>
      </w:r>
      <w:r>
        <w:t xml:space="preserve"> of the linked Views</w:t>
      </w:r>
      <w:r w:rsidR="00EC128B">
        <w:tab/>
      </w:r>
    </w:p>
    <w:p w:rsidR="00521B04" w:rsidRDefault="00A30F37" w:rsidP="00A30F37">
      <w:pPr>
        <w:pStyle w:val="BodyText"/>
        <w:ind w:left="0" w:right="17"/>
      </w:pPr>
      <w:r>
        <w:t xml:space="preserve">Question </w:t>
      </w:r>
      <w:r w:rsidR="00A62882">
        <w:t>3</w:t>
      </w:r>
      <w:r>
        <w:t xml:space="preserve">:  </w:t>
      </w:r>
      <w:r>
        <w:tab/>
        <w:t>A. Why do you think the clay ratio image</w:t>
      </w:r>
      <w:r w:rsidR="00DE78B0">
        <w:t xml:space="preserve"> in View 3</w:t>
      </w:r>
      <w:r>
        <w:t xml:space="preserve"> is so similar to the </w:t>
      </w:r>
      <w:r w:rsidR="00DE78B0">
        <w:tab/>
      </w:r>
      <w:r w:rsidR="00DE78B0">
        <w:tab/>
      </w:r>
      <w:r>
        <w:t xml:space="preserve">NDVI </w:t>
      </w:r>
      <w:r>
        <w:tab/>
      </w:r>
      <w:r w:rsidR="00DE78B0">
        <w:t>image</w:t>
      </w:r>
      <w:r w:rsidR="00DE78B0">
        <w:tab/>
      </w:r>
      <w:r>
        <w:t>(vegetation greenness or vigor) image</w:t>
      </w:r>
      <w:r w:rsidR="00DE78B0">
        <w:t xml:space="preserve"> in View 4</w:t>
      </w:r>
      <w:r>
        <w:t>?</w:t>
      </w:r>
    </w:p>
    <w:p w:rsidR="00A30F37" w:rsidRDefault="00A30F37" w:rsidP="00A30F37">
      <w:pPr>
        <w:pStyle w:val="BodyText"/>
        <w:ind w:left="0" w:right="17"/>
      </w:pPr>
    </w:p>
    <w:p w:rsidR="006E4BD4" w:rsidRDefault="00A30F37" w:rsidP="00A30F37">
      <w:pPr>
        <w:pStyle w:val="BodyText"/>
        <w:ind w:left="0" w:right="17"/>
      </w:pPr>
      <w:r>
        <w:tab/>
      </w:r>
      <w:r>
        <w:tab/>
        <w:t xml:space="preserve">B.  </w:t>
      </w:r>
      <w:r w:rsidR="00DE78B0">
        <w:t xml:space="preserve">Roam around the linked </w:t>
      </w:r>
      <w:r w:rsidR="00B914B8">
        <w:t xml:space="preserve">Views.  </w:t>
      </w:r>
      <w:r w:rsidR="006E4BD4">
        <w:t>What type of</w:t>
      </w:r>
      <w:r>
        <w:t xml:space="preserve"> </w:t>
      </w:r>
      <w:r w:rsidR="00A62882">
        <w:t>feature has</w:t>
      </w:r>
      <w:r w:rsidR="006E4BD4">
        <w:t xml:space="preserve"> pixels on the </w:t>
      </w:r>
      <w:r w:rsidR="00B914B8">
        <w:tab/>
      </w:r>
      <w:r w:rsidR="00B914B8">
        <w:tab/>
      </w:r>
      <w:r w:rsidR="006E4BD4">
        <w:t xml:space="preserve">clay </w:t>
      </w:r>
      <w:r w:rsidR="00B914B8">
        <w:t xml:space="preserve">ratio image that are bright </w:t>
      </w:r>
      <w:r w:rsidR="006E4BD4">
        <w:t xml:space="preserve">but dark on the NDVI image?    </w:t>
      </w:r>
      <w:r w:rsidR="006E4BD4">
        <w:br/>
      </w:r>
      <w:r w:rsidR="006E4BD4">
        <w:tab/>
      </w:r>
      <w:r w:rsidR="006E4BD4">
        <w:tab/>
        <w:t xml:space="preserve">    (</w:t>
      </w:r>
      <w:proofErr w:type="gramStart"/>
      <w:r w:rsidR="006E4BD4">
        <w:t>hint</w:t>
      </w:r>
      <w:proofErr w:type="gramEnd"/>
      <w:r w:rsidR="006E4BD4">
        <w:t xml:space="preserve">: look also at the color image in view 1 – change the bands to </w:t>
      </w:r>
      <w:r w:rsidR="006E4BD4">
        <w:br/>
      </w:r>
      <w:r w:rsidR="006E4BD4">
        <w:tab/>
      </w:r>
      <w:r w:rsidR="006E4BD4">
        <w:tab/>
      </w:r>
      <w:r w:rsidR="006E4BD4">
        <w:tab/>
      </w:r>
      <w:r w:rsidR="006E4BD4">
        <w:tab/>
        <w:t>OLI 7-5-2 as R-G-B.  Look at the iron band ratio image also</w:t>
      </w:r>
      <w:r w:rsidR="00A62882">
        <w:t>)</w:t>
      </w:r>
      <w:r w:rsidR="006E4BD4">
        <w:t>.</w:t>
      </w:r>
    </w:p>
    <w:p w:rsidR="00521B04" w:rsidRDefault="00521B04" w:rsidP="00AE0EC0">
      <w:pPr>
        <w:pStyle w:val="BodyText"/>
        <w:ind w:left="720" w:right="17"/>
      </w:pPr>
    </w:p>
    <w:p w:rsidR="00DE78B0" w:rsidRPr="000361BE" w:rsidRDefault="00DE78B0" w:rsidP="00DE78B0">
      <w:pPr>
        <w:pStyle w:val="BodyText"/>
        <w:ind w:left="0" w:right="17"/>
      </w:pPr>
      <w:r>
        <w:tab/>
        <w:t xml:space="preserve">6c) </w:t>
      </w:r>
      <w:r w:rsidRPr="000361BE">
        <w:t>Use the</w:t>
      </w:r>
      <w:r>
        <w:rPr>
          <w:i/>
        </w:rPr>
        <w:t xml:space="preserve"> Cursor Value </w:t>
      </w:r>
      <w:r w:rsidRPr="000361BE">
        <w:t xml:space="preserve">tool and </w:t>
      </w:r>
      <w:r>
        <w:rPr>
          <w:i/>
        </w:rPr>
        <w:t xml:space="preserve">click </w:t>
      </w:r>
      <w:r w:rsidRPr="000361BE">
        <w:t>around the NDVI grayscale image.</w:t>
      </w:r>
    </w:p>
    <w:p w:rsidR="00AE0EC0" w:rsidRDefault="00AE0EC0" w:rsidP="00AE0EC0">
      <w:pPr>
        <w:pStyle w:val="BodyText"/>
        <w:ind w:right="17"/>
      </w:pPr>
    </w:p>
    <w:p w:rsidR="00A62882" w:rsidRDefault="00A62882" w:rsidP="00A62882">
      <w:pPr>
        <w:pStyle w:val="BodyText"/>
        <w:ind w:left="0" w:right="17"/>
      </w:pPr>
      <w:r w:rsidRPr="000361BE">
        <w:t xml:space="preserve">Question </w:t>
      </w:r>
      <w:r>
        <w:t>4:  A. What range of NDVI values do you find on your NDVI image?</w:t>
      </w:r>
    </w:p>
    <w:p w:rsidR="00A62882" w:rsidRDefault="00A62882" w:rsidP="00A62882">
      <w:pPr>
        <w:pStyle w:val="BodyText"/>
        <w:ind w:left="0" w:right="17"/>
      </w:pPr>
      <w:r>
        <w:tab/>
      </w:r>
    </w:p>
    <w:p w:rsidR="00A62882" w:rsidRDefault="00A62882" w:rsidP="00A62882">
      <w:pPr>
        <w:pStyle w:val="BodyText"/>
        <w:ind w:left="0" w:right="17"/>
      </w:pPr>
      <w:r>
        <w:tab/>
      </w:r>
      <w:r>
        <w:tab/>
        <w:t>B.  Did you find any negative values?</w:t>
      </w:r>
    </w:p>
    <w:p w:rsidR="00A62882" w:rsidRDefault="00A62882" w:rsidP="00A62882">
      <w:pPr>
        <w:pStyle w:val="BodyText"/>
        <w:ind w:left="0" w:right="17"/>
      </w:pPr>
    </w:p>
    <w:p w:rsidR="00A62882" w:rsidRDefault="00A62882" w:rsidP="00A62882">
      <w:pPr>
        <w:pStyle w:val="BodyText"/>
        <w:ind w:left="0" w:right="17"/>
      </w:pPr>
      <w:r>
        <w:tab/>
      </w:r>
      <w:r w:rsidR="00DE78B0">
        <w:t xml:space="preserve">6d) </w:t>
      </w:r>
      <w:r w:rsidRPr="000361BE">
        <w:rPr>
          <w:i/>
        </w:rPr>
        <w:t>Right-click</w:t>
      </w:r>
      <w:r>
        <w:t xml:space="preserve"> on the NDVI image in the Layer Manager </w:t>
      </w:r>
      <w:r w:rsidRPr="000361BE">
        <w:rPr>
          <w:i/>
        </w:rPr>
        <w:t>&gt; Quick Stats</w:t>
      </w:r>
      <w:r>
        <w:rPr>
          <w:i/>
        </w:rPr>
        <w:br/>
      </w:r>
      <w:r>
        <w:rPr>
          <w:i/>
        </w:rPr>
        <w:tab/>
      </w:r>
      <w:r w:rsidR="00DE78B0">
        <w:rPr>
          <w:i/>
        </w:rPr>
        <w:tab/>
      </w:r>
      <w:r>
        <w:rPr>
          <w:i/>
        </w:rPr>
        <w:t xml:space="preserve">Select Plot </w:t>
      </w:r>
      <w:r w:rsidRPr="00A62882">
        <w:t>drop-down menu</w:t>
      </w:r>
      <w:r>
        <w:rPr>
          <w:i/>
        </w:rPr>
        <w:t xml:space="preserve"> &gt; </w:t>
      </w:r>
      <w:r w:rsidRPr="00A62882">
        <w:t>“Histogram Band 1”</w:t>
      </w:r>
    </w:p>
    <w:p w:rsidR="00A62882" w:rsidRDefault="00A62882" w:rsidP="00A62882">
      <w:pPr>
        <w:pStyle w:val="BodyText"/>
        <w:ind w:left="0" w:right="17"/>
      </w:pPr>
    </w:p>
    <w:p w:rsidR="00A62882" w:rsidRDefault="00A62882" w:rsidP="00A62882">
      <w:pPr>
        <w:pStyle w:val="BodyText"/>
        <w:ind w:left="0" w:right="17"/>
      </w:pPr>
      <w:r>
        <w:t xml:space="preserve">Question 5: </w:t>
      </w:r>
      <w:r>
        <w:tab/>
        <w:t>A. What range of DN values (Min and Max</w:t>
      </w:r>
      <w:r w:rsidR="009D7ABB">
        <w:t>)</w:t>
      </w:r>
      <w:r>
        <w:t xml:space="preserve"> do you find in the metadata for </w:t>
      </w:r>
      <w:r>
        <w:tab/>
      </w:r>
      <w:r>
        <w:tab/>
        <w:t>the NDVI image?</w:t>
      </w:r>
    </w:p>
    <w:p w:rsidR="00DE78B0" w:rsidRDefault="00DE78B0" w:rsidP="000121B5">
      <w:pPr>
        <w:pStyle w:val="BodyText"/>
        <w:ind w:left="0" w:right="17" w:firstLine="720"/>
      </w:pPr>
    </w:p>
    <w:p w:rsidR="00DE78B0" w:rsidRDefault="00DE78B0" w:rsidP="00A62882">
      <w:pPr>
        <w:pStyle w:val="BodyText"/>
        <w:ind w:left="0" w:right="17"/>
      </w:pPr>
      <w:r>
        <w:tab/>
      </w:r>
      <w:r>
        <w:tab/>
        <w:t xml:space="preserve">B. Is the range of DNs in the image’s metadata different than what you </w:t>
      </w:r>
      <w:r>
        <w:tab/>
      </w:r>
      <w:r>
        <w:tab/>
        <w:t xml:space="preserve">found clicking around the image with the Cursor Value tool?  YES   NO  </w:t>
      </w:r>
    </w:p>
    <w:p w:rsidR="00A62882" w:rsidRDefault="00A62882" w:rsidP="00A62882">
      <w:pPr>
        <w:pStyle w:val="BodyText"/>
        <w:ind w:left="0" w:right="17"/>
      </w:pPr>
    </w:p>
    <w:p w:rsidR="00A604C6" w:rsidRDefault="00A604C6" w:rsidP="00A604C6">
      <w:pPr>
        <w:pStyle w:val="BodyText"/>
        <w:ind w:left="0" w:right="17"/>
      </w:pPr>
      <w:r>
        <w:tab/>
      </w:r>
      <w:r>
        <w:tab/>
        <w:t xml:space="preserve">C.  </w:t>
      </w:r>
      <w:r w:rsidRPr="00E00555">
        <w:rPr>
          <w:u w:val="single"/>
        </w:rPr>
        <w:t>Approximately</w:t>
      </w:r>
      <w:r>
        <w:t xml:space="preserve"> how many pixels have values greater than +1.0?  </w:t>
      </w:r>
      <w:r>
        <w:br/>
      </w:r>
      <w:r>
        <w:br/>
      </w:r>
      <w:r>
        <w:tab/>
      </w:r>
      <w:r>
        <w:tab/>
        <w:t xml:space="preserve">D.  </w:t>
      </w:r>
      <w:r w:rsidRPr="00E00555">
        <w:rPr>
          <w:u w:val="single"/>
        </w:rPr>
        <w:t>Approximately</w:t>
      </w:r>
      <w:r>
        <w:t xml:space="preserve"> how many pixels have values less than -1.0? </w:t>
      </w:r>
      <w:r>
        <w:br/>
      </w:r>
    </w:p>
    <w:p w:rsidR="00A62882" w:rsidRDefault="00A604C6" w:rsidP="00A604C6">
      <w:pPr>
        <w:pStyle w:val="BodyText"/>
        <w:ind w:left="0" w:right="17"/>
      </w:pPr>
      <w:r>
        <w:tab/>
      </w:r>
      <w:r>
        <w:tab/>
        <w:t>E.  How many pixels are in this image?  (Remember Metadata?)</w:t>
      </w:r>
      <w:r>
        <w:br/>
      </w:r>
      <w:r>
        <w:br/>
      </w:r>
      <w:r>
        <w:tab/>
      </w:r>
      <w:r>
        <w:tab/>
        <w:t xml:space="preserve">F. What is your opinion about those pixels in the metadata with DNs </w:t>
      </w:r>
      <w:r>
        <w:tab/>
      </w:r>
      <w:r>
        <w:tab/>
        <w:t xml:space="preserve">outside of the </w:t>
      </w:r>
      <w:proofErr w:type="gramStart"/>
      <w:r>
        <w:t>NDVI  -</w:t>
      </w:r>
      <w:proofErr w:type="gramEnd"/>
      <w:r>
        <w:t xml:space="preserve">1 to 1 range?  </w:t>
      </w:r>
      <w:r>
        <w:br/>
      </w:r>
    </w:p>
    <w:p w:rsidR="00A62882" w:rsidRPr="00A62882" w:rsidRDefault="00A604C6" w:rsidP="00A62882">
      <w:pPr>
        <w:pStyle w:val="BodyText"/>
        <w:ind w:left="0" w:right="17"/>
        <w:rPr>
          <w:i/>
        </w:rPr>
      </w:pPr>
      <w:r>
        <w:rPr>
          <w:i/>
        </w:rPr>
        <w:lastRenderedPageBreak/>
        <w:t xml:space="preserve">It is very important to use your brain and eyes - look at the image, </w:t>
      </w:r>
      <w:r w:rsidR="00DE78B0">
        <w:rPr>
          <w:i/>
        </w:rPr>
        <w:t>metadata</w:t>
      </w:r>
      <w:r>
        <w:rPr>
          <w:i/>
        </w:rPr>
        <w:t>, and statistics - to help</w:t>
      </w:r>
      <w:r w:rsidR="00A62882" w:rsidRPr="00A62882">
        <w:rPr>
          <w:i/>
        </w:rPr>
        <w:t xml:space="preserve"> you understand the </w:t>
      </w:r>
      <w:r>
        <w:rPr>
          <w:i/>
        </w:rPr>
        <w:t>quality and technical issues with your</w:t>
      </w:r>
      <w:r w:rsidR="00A62882" w:rsidRPr="00A62882">
        <w:rPr>
          <w:i/>
        </w:rPr>
        <w:t xml:space="preserve"> imagery to ensure that what you are doing makes sense</w:t>
      </w:r>
      <w:r>
        <w:rPr>
          <w:i/>
        </w:rPr>
        <w:t xml:space="preserve"> – and that the maps you generate are useful</w:t>
      </w:r>
      <w:r w:rsidR="00A62882" w:rsidRPr="00A62882">
        <w:rPr>
          <w:i/>
        </w:rPr>
        <w:t>.</w:t>
      </w:r>
      <w:r w:rsidR="00DE78B0">
        <w:rPr>
          <w:i/>
        </w:rPr>
        <w:t xml:space="preserve">  We’ll see the impact of </w:t>
      </w:r>
      <w:r w:rsidR="009D7ABB">
        <w:rPr>
          <w:i/>
        </w:rPr>
        <w:t xml:space="preserve">blindly </w:t>
      </w:r>
      <w:r w:rsidR="00DE78B0">
        <w:rPr>
          <w:i/>
        </w:rPr>
        <w:t xml:space="preserve">using </w:t>
      </w:r>
      <w:r w:rsidR="009D7ABB">
        <w:rPr>
          <w:i/>
        </w:rPr>
        <w:t xml:space="preserve">all </w:t>
      </w:r>
      <w:r w:rsidR="00DE78B0">
        <w:rPr>
          <w:i/>
        </w:rPr>
        <w:t xml:space="preserve">the DNs </w:t>
      </w:r>
      <w:r w:rsidR="009D7ABB">
        <w:rPr>
          <w:i/>
        </w:rPr>
        <w:t>that are in the NDVI image</w:t>
      </w:r>
      <w:r w:rsidR="00DE78B0">
        <w:rPr>
          <w:i/>
        </w:rPr>
        <w:t xml:space="preserve"> in the final </w:t>
      </w:r>
      <w:r w:rsidR="009D7ABB">
        <w:rPr>
          <w:i/>
        </w:rPr>
        <w:t xml:space="preserve">NDVI </w:t>
      </w:r>
      <w:r w:rsidR="00DE78B0">
        <w:rPr>
          <w:i/>
        </w:rPr>
        <w:t>exercise below.</w:t>
      </w:r>
    </w:p>
    <w:p w:rsidR="00A62882" w:rsidRDefault="00A62882" w:rsidP="00AE0EC0">
      <w:pPr>
        <w:pStyle w:val="BodyText"/>
        <w:ind w:right="17"/>
      </w:pPr>
    </w:p>
    <w:p w:rsidR="00C77A22" w:rsidRDefault="00DE78B0" w:rsidP="00AE0EC0">
      <w:pPr>
        <w:pStyle w:val="BodyText"/>
        <w:ind w:right="17"/>
      </w:pPr>
      <w:r>
        <w:tab/>
        <w:t xml:space="preserve">6e) </w:t>
      </w:r>
      <w:proofErr w:type="gramStart"/>
      <w:r w:rsidR="0089419D">
        <w:t>Let’s</w:t>
      </w:r>
      <w:proofErr w:type="gramEnd"/>
      <w:r w:rsidR="0089419D">
        <w:t xml:space="preserve"> color-code the NDVI to highlight those pixels with vigorous vegetation</w:t>
      </w:r>
    </w:p>
    <w:p w:rsidR="00A55F87" w:rsidRPr="00A55F87" w:rsidRDefault="0089419D" w:rsidP="00AE0EC0">
      <w:pPr>
        <w:pStyle w:val="BodyText"/>
        <w:ind w:right="17"/>
        <w:rPr>
          <w:i/>
        </w:rPr>
      </w:pPr>
      <w:r>
        <w:tab/>
      </w:r>
      <w:r>
        <w:tab/>
      </w:r>
      <w:r w:rsidR="00A55F87" w:rsidRPr="00A55F87">
        <w:rPr>
          <w:i/>
        </w:rPr>
        <w:t xml:space="preserve">ENVI Tool Box &gt; Classification &gt; Raster Color Slices </w:t>
      </w:r>
    </w:p>
    <w:p w:rsidR="0089419D" w:rsidRDefault="00A55F87" w:rsidP="00AE0EC0">
      <w:pPr>
        <w:pStyle w:val="BodyText"/>
        <w:ind w:right="17"/>
        <w:rPr>
          <w:i/>
        </w:rPr>
      </w:pPr>
      <w:r>
        <w:tab/>
      </w:r>
      <w:r>
        <w:tab/>
      </w:r>
      <w:r w:rsidR="00962E47" w:rsidRPr="00962E47">
        <w:rPr>
          <w:i/>
        </w:rPr>
        <w:t>Select</w:t>
      </w:r>
      <w:r w:rsidR="00962E47">
        <w:t xml:space="preserve"> the grayscale NDVI image</w:t>
      </w:r>
      <w:r w:rsidR="007E7A99">
        <w:t xml:space="preserve"> </w:t>
      </w:r>
      <w:r w:rsidR="00962E47">
        <w:t xml:space="preserve">  </w:t>
      </w:r>
      <w:r w:rsidR="00962E47" w:rsidRPr="00962E47">
        <w:rPr>
          <w:i/>
        </w:rPr>
        <w:t>&gt; OK</w:t>
      </w:r>
      <w:r w:rsidR="0089419D" w:rsidRPr="00962E47">
        <w:rPr>
          <w:i/>
        </w:rPr>
        <w:tab/>
      </w:r>
    </w:p>
    <w:p w:rsidR="00962E47" w:rsidRDefault="00962E47" w:rsidP="00AE0EC0">
      <w:pPr>
        <w:pStyle w:val="BodyText"/>
        <w:ind w:right="17"/>
        <w:rPr>
          <w:i/>
        </w:rPr>
      </w:pPr>
    </w:p>
    <w:p w:rsidR="00962E47" w:rsidRDefault="00962E47" w:rsidP="00AE0EC0">
      <w:pPr>
        <w:pStyle w:val="BodyText"/>
        <w:ind w:right="17"/>
      </w:pPr>
      <w:r>
        <w:rPr>
          <w:i/>
        </w:rPr>
        <w:tab/>
      </w:r>
      <w:r w:rsidRPr="00962E47">
        <w:t>The ENVI density slice program uses the DN range</w:t>
      </w:r>
      <w:r>
        <w:t xml:space="preserve"> documented</w:t>
      </w:r>
      <w:r w:rsidRPr="00962E47">
        <w:t xml:space="preserve"> in the metadata.</w:t>
      </w:r>
    </w:p>
    <w:p w:rsidR="007E7A99" w:rsidRDefault="007E7A99" w:rsidP="00AE0EC0">
      <w:pPr>
        <w:pStyle w:val="BodyText"/>
        <w:ind w:right="17"/>
      </w:pPr>
    </w:p>
    <w:p w:rsidR="007E7A99" w:rsidRDefault="007E7A99" w:rsidP="00AE0EC0">
      <w:pPr>
        <w:pStyle w:val="BodyText"/>
        <w:ind w:right="17"/>
      </w:pPr>
      <w:r>
        <w:tab/>
        <w:t>The “Edit Raster Color Slices: Raster Color Slice” tool pops-up.  Evaluate it!</w:t>
      </w:r>
    </w:p>
    <w:p w:rsidR="00962E47" w:rsidRDefault="00962E47" w:rsidP="00AE0EC0">
      <w:pPr>
        <w:pStyle w:val="BodyText"/>
        <w:ind w:right="17"/>
      </w:pPr>
    </w:p>
    <w:p w:rsidR="00962E47" w:rsidRDefault="00962E47" w:rsidP="00AE0EC0">
      <w:pPr>
        <w:pStyle w:val="BodyText"/>
        <w:ind w:right="17"/>
      </w:pPr>
      <w:r>
        <w:t xml:space="preserve">Question 6:  </w:t>
      </w:r>
      <w:r>
        <w:tab/>
        <w:t>A.  What density slice colors appear on your NDVI image in View 4?</w:t>
      </w:r>
      <w:r w:rsidR="007E7A99">
        <w:br/>
      </w:r>
    </w:p>
    <w:p w:rsidR="00962E47" w:rsidRDefault="00962E47" w:rsidP="00AE0EC0">
      <w:pPr>
        <w:pStyle w:val="BodyText"/>
        <w:ind w:right="17"/>
      </w:pPr>
      <w:r>
        <w:tab/>
      </w:r>
      <w:r>
        <w:tab/>
        <w:t>B.  Is</w:t>
      </w:r>
      <w:r w:rsidR="007E7A99">
        <w:t xml:space="preserve"> this </w:t>
      </w:r>
      <w:r w:rsidR="00E4702D">
        <w:t xml:space="preserve">NDVI image </w:t>
      </w:r>
      <w:r w:rsidR="007E7A99">
        <w:t xml:space="preserve">what you want for a final, color-coded </w:t>
      </w:r>
      <w:r>
        <w:t>product?</w:t>
      </w:r>
    </w:p>
    <w:p w:rsidR="00962E47" w:rsidRDefault="00962E47" w:rsidP="00AE0EC0">
      <w:pPr>
        <w:pStyle w:val="BodyText"/>
        <w:ind w:right="17"/>
      </w:pPr>
    </w:p>
    <w:p w:rsidR="00962E47" w:rsidRPr="007E7A99" w:rsidRDefault="00962E47" w:rsidP="00AE0EC0">
      <w:pPr>
        <w:pStyle w:val="BodyText"/>
        <w:ind w:right="17"/>
        <w:rPr>
          <w:i/>
        </w:rPr>
      </w:pPr>
      <w:r w:rsidRPr="007E7A99">
        <w:rPr>
          <w:i/>
        </w:rPr>
        <w:t xml:space="preserve">We must modify the min and max DN values that we allow </w:t>
      </w:r>
      <w:r w:rsidR="007E7A99" w:rsidRPr="007E7A99">
        <w:rPr>
          <w:i/>
        </w:rPr>
        <w:t>to be used by</w:t>
      </w:r>
      <w:r w:rsidRPr="007E7A99">
        <w:rPr>
          <w:i/>
        </w:rPr>
        <w:t xml:space="preserve"> the density slice tool to reflect what we visually see in the image.  The remote sensing analyst has to make a </w:t>
      </w:r>
      <w:r w:rsidRPr="009D7ABB">
        <w:rPr>
          <w:i/>
          <w:u w:val="single"/>
        </w:rPr>
        <w:t>decision</w:t>
      </w:r>
      <w:r w:rsidRPr="007E7A99">
        <w:rPr>
          <w:i/>
        </w:rPr>
        <w:t xml:space="preserve"> about what is most valid and what </w:t>
      </w:r>
      <w:r w:rsidR="007E7A99" w:rsidRPr="007E7A99">
        <w:rPr>
          <w:i/>
        </w:rPr>
        <w:tab/>
      </w:r>
      <w:r w:rsidRPr="007E7A99">
        <w:rPr>
          <w:i/>
        </w:rPr>
        <w:t>is noise and needs to be ignored.</w:t>
      </w:r>
      <w:r w:rsidR="007E7A99" w:rsidRPr="007E7A99">
        <w:rPr>
          <w:i/>
        </w:rPr>
        <w:t xml:space="preserve">   This decis</w:t>
      </w:r>
      <w:r w:rsidR="003F4569">
        <w:rPr>
          <w:i/>
        </w:rPr>
        <w:t xml:space="preserve">ion should be documented in your </w:t>
      </w:r>
      <w:r w:rsidR="007E7A99" w:rsidRPr="007E7A99">
        <w:rPr>
          <w:i/>
        </w:rPr>
        <w:t>color-coded NDVI GIS image’s metadata.</w:t>
      </w:r>
    </w:p>
    <w:p w:rsidR="0089419D" w:rsidRDefault="0089419D" w:rsidP="00AE0EC0">
      <w:pPr>
        <w:pStyle w:val="BodyText"/>
        <w:ind w:right="17"/>
      </w:pPr>
    </w:p>
    <w:p w:rsidR="0089419D" w:rsidRDefault="007E7A99" w:rsidP="00AE0EC0">
      <w:pPr>
        <w:pStyle w:val="BodyText"/>
        <w:ind w:right="17"/>
      </w:pPr>
      <w:r>
        <w:tab/>
        <w:t xml:space="preserve">Along the top right portion of the “Edit Raster Color Slices…” window are DN </w:t>
      </w:r>
      <w:r>
        <w:tab/>
        <w:t xml:space="preserve">values for “Histogram Min” and “Max” automatically placed by ENVI based on the </w:t>
      </w:r>
      <w:r>
        <w:tab/>
        <w:t>unedited NDVI input image.</w:t>
      </w:r>
    </w:p>
    <w:p w:rsidR="007E7A99" w:rsidRDefault="007E7A99" w:rsidP="00AE0EC0">
      <w:pPr>
        <w:pStyle w:val="BodyText"/>
        <w:ind w:right="17"/>
      </w:pPr>
    </w:p>
    <w:p w:rsidR="007E7A99" w:rsidRDefault="007E7A99" w:rsidP="00AE0EC0">
      <w:pPr>
        <w:pStyle w:val="BodyText"/>
        <w:ind w:right="17"/>
      </w:pPr>
      <w:r>
        <w:tab/>
      </w:r>
      <w:r w:rsidRPr="007E7A99">
        <w:rPr>
          <w:i/>
        </w:rPr>
        <w:t>Change</w:t>
      </w:r>
      <w:r>
        <w:t xml:space="preserve"> the Min to -1.0 and the Max to 1.0</w:t>
      </w:r>
    </w:p>
    <w:p w:rsidR="007E7A99" w:rsidRDefault="007E7A99" w:rsidP="00AE0EC0">
      <w:pPr>
        <w:pStyle w:val="BodyText"/>
        <w:ind w:right="17"/>
      </w:pPr>
    </w:p>
    <w:p w:rsidR="007E7A99" w:rsidRDefault="007E7A99" w:rsidP="00AE0EC0">
      <w:pPr>
        <w:pStyle w:val="BodyText"/>
        <w:ind w:right="17"/>
        <w:rPr>
          <w:i/>
        </w:rPr>
      </w:pPr>
      <w:r>
        <w:tab/>
      </w:r>
      <w:r w:rsidRPr="007E7A99">
        <w:rPr>
          <w:i/>
        </w:rPr>
        <w:t>Click-on</w:t>
      </w:r>
      <w:r>
        <w:t xml:space="preserve"> the “New Default Color Slices…” icon in the upper left. </w:t>
      </w:r>
      <w:r>
        <w:br/>
      </w:r>
      <w:r>
        <w:tab/>
      </w:r>
      <w:r>
        <w:tab/>
      </w:r>
      <w:r w:rsidRPr="007B7B5E">
        <w:rPr>
          <w:i/>
        </w:rPr>
        <w:t>Change</w:t>
      </w:r>
      <w:r>
        <w:t xml:space="preserve"> “</w:t>
      </w:r>
      <w:proofErr w:type="spellStart"/>
      <w:r>
        <w:t>Num</w:t>
      </w:r>
      <w:proofErr w:type="spellEnd"/>
      <w:r>
        <w:t xml:space="preserve"> Slices” from 16 to 5</w:t>
      </w:r>
      <w:r w:rsidR="007B7B5E">
        <w:t xml:space="preserve">.  </w:t>
      </w:r>
      <w:r w:rsidR="007B7B5E">
        <w:br/>
      </w:r>
      <w:r w:rsidR="007B7B5E">
        <w:tab/>
      </w:r>
      <w:r w:rsidR="007B7B5E">
        <w:tab/>
        <w:t xml:space="preserve">Note “Data Min” is -1.0 and “Data Max” is 1.0 in the lower left. </w:t>
      </w:r>
      <w:r w:rsidR="007B7B5E" w:rsidRPr="007B7B5E">
        <w:rPr>
          <w:i/>
        </w:rPr>
        <w:t>&gt; OK</w:t>
      </w:r>
      <w:r w:rsidR="007B7B5E">
        <w:rPr>
          <w:i/>
        </w:rPr>
        <w:t xml:space="preserve"> &gt; OK</w:t>
      </w:r>
    </w:p>
    <w:p w:rsidR="007B7B5E" w:rsidRPr="007B7B5E" w:rsidRDefault="007B7B5E" w:rsidP="007B7B5E">
      <w:pPr>
        <w:pStyle w:val="BodyText"/>
        <w:ind w:right="17"/>
        <w:rPr>
          <w:rFonts w:cs="Arial"/>
          <w:i/>
        </w:rPr>
      </w:pPr>
    </w:p>
    <w:p w:rsidR="007B7B5E" w:rsidRDefault="007B7B5E" w:rsidP="007B7B5E">
      <w:pPr>
        <w:pStyle w:val="NormalWeb"/>
        <w:rPr>
          <w:rFonts w:ascii="Arial" w:hAnsi="Arial" w:cs="Arial"/>
        </w:rPr>
      </w:pPr>
      <w:r w:rsidRPr="007B7B5E">
        <w:rPr>
          <w:rFonts w:ascii="Arial" w:hAnsi="Arial" w:cs="Arial"/>
          <w:i/>
        </w:rPr>
        <w:tab/>
      </w:r>
      <w:r w:rsidRPr="007B7B5E">
        <w:rPr>
          <w:rFonts w:ascii="Arial" w:hAnsi="Arial" w:cs="Arial"/>
        </w:rPr>
        <w:t>How many colors do you see on your NDVI image in View 4?</w:t>
      </w:r>
    </w:p>
    <w:p w:rsidR="007B7B5E" w:rsidRPr="007B7B5E" w:rsidRDefault="007B7B5E" w:rsidP="002203AC">
      <w:pPr>
        <w:pStyle w:val="NormalWeb"/>
        <w:spacing w:after="0"/>
        <w:rPr>
          <w:rFonts w:eastAsia="Times New Roman"/>
        </w:rPr>
      </w:pPr>
      <w:r w:rsidRPr="007B7B5E">
        <w:rPr>
          <w:rFonts w:ascii="Arial" w:hAnsi="Arial" w:cs="Arial"/>
          <w:i/>
        </w:rPr>
        <w:t xml:space="preserve">There is much </w:t>
      </w:r>
      <w:r>
        <w:rPr>
          <w:rFonts w:ascii="Arial" w:hAnsi="Arial" w:cs="Arial"/>
          <w:i/>
        </w:rPr>
        <w:t xml:space="preserve">research documentation </w:t>
      </w:r>
      <w:r w:rsidRPr="007B7B5E">
        <w:rPr>
          <w:rFonts w:ascii="Arial" w:hAnsi="Arial" w:cs="Arial"/>
          <w:i/>
        </w:rPr>
        <w:t xml:space="preserve">that in terrain such as Thermopolis </w:t>
      </w:r>
      <w:r>
        <w:rPr>
          <w:rFonts w:ascii="Arial" w:hAnsi="Arial" w:cs="Arial"/>
          <w:i/>
        </w:rPr>
        <w:t>(</w:t>
      </w:r>
      <w:proofErr w:type="spellStart"/>
      <w:r>
        <w:rPr>
          <w:rFonts w:ascii="Arial" w:hAnsi="Arial" w:cs="Arial"/>
          <w:i/>
        </w:rPr>
        <w:t>semi arid</w:t>
      </w:r>
      <w:proofErr w:type="spellEnd"/>
      <w:r>
        <w:rPr>
          <w:rFonts w:ascii="Arial" w:hAnsi="Arial" w:cs="Arial"/>
          <w:i/>
        </w:rPr>
        <w:t xml:space="preserve">) </w:t>
      </w:r>
      <w:r w:rsidRPr="007B7B5E">
        <w:rPr>
          <w:rFonts w:ascii="Arial" w:hAnsi="Arial" w:cs="Arial"/>
          <w:i/>
        </w:rPr>
        <w:t>we have a low probability of finding pixels with NDVI values below -</w:t>
      </w:r>
      <w:r w:rsidR="002203AC">
        <w:rPr>
          <w:rFonts w:ascii="Arial" w:hAnsi="Arial" w:cs="Arial"/>
          <w:i/>
        </w:rPr>
        <w:t>0.2.  GIS Resources indicates the following NDVI values can be expected:</w:t>
      </w:r>
    </w:p>
    <w:p w:rsidR="007B7B5E" w:rsidRPr="007B7B5E" w:rsidRDefault="007B7B5E" w:rsidP="002203AC">
      <w:pPr>
        <w:numPr>
          <w:ilvl w:val="0"/>
          <w:numId w:val="2"/>
        </w:numPr>
        <w:spacing w:after="100" w:afterAutospacing="1" w:line="240" w:lineRule="auto"/>
        <w:rPr>
          <w:rFonts w:ascii="Times New Roman" w:eastAsia="Times New Roman" w:hAnsi="Times New Roman" w:cs="Times New Roman"/>
          <w:sz w:val="24"/>
          <w:szCs w:val="24"/>
        </w:rPr>
      </w:pPr>
      <w:r w:rsidRPr="007B7B5E">
        <w:rPr>
          <w:rFonts w:ascii="Times New Roman" w:eastAsia="Times New Roman" w:hAnsi="Times New Roman" w:cs="Times New Roman"/>
          <w:sz w:val="24"/>
          <w:szCs w:val="24"/>
        </w:rPr>
        <w:t>Barren rocks, sand, or snow show very low NDVI values (-0.1 to 0.1)</w:t>
      </w:r>
    </w:p>
    <w:p w:rsidR="007B7B5E" w:rsidRPr="007B7B5E" w:rsidRDefault="007B7B5E" w:rsidP="007B7B5E">
      <w:pPr>
        <w:numPr>
          <w:ilvl w:val="0"/>
          <w:numId w:val="2"/>
        </w:numPr>
        <w:spacing w:before="100" w:beforeAutospacing="1" w:after="100" w:afterAutospacing="1" w:line="240" w:lineRule="auto"/>
        <w:rPr>
          <w:rFonts w:ascii="Times New Roman" w:eastAsia="Times New Roman" w:hAnsi="Times New Roman" w:cs="Times New Roman"/>
          <w:sz w:val="24"/>
          <w:szCs w:val="24"/>
        </w:rPr>
      </w:pPr>
      <w:proofErr w:type="spellStart"/>
      <w:r w:rsidRPr="007B7B5E">
        <w:rPr>
          <w:rFonts w:ascii="Times New Roman" w:eastAsia="Times New Roman" w:hAnsi="Times New Roman" w:cs="Times New Roman"/>
          <w:sz w:val="24"/>
          <w:szCs w:val="24"/>
        </w:rPr>
        <w:t>Shurbs</w:t>
      </w:r>
      <w:proofErr w:type="spellEnd"/>
      <w:r w:rsidRPr="007B7B5E">
        <w:rPr>
          <w:rFonts w:ascii="Times New Roman" w:eastAsia="Times New Roman" w:hAnsi="Times New Roman" w:cs="Times New Roman"/>
          <w:sz w:val="24"/>
          <w:szCs w:val="24"/>
        </w:rPr>
        <w:t xml:space="preserve"> and grasslands or senescing crops</w:t>
      </w:r>
      <w:r w:rsidR="002203AC">
        <w:rPr>
          <w:rFonts w:ascii="Times New Roman" w:eastAsia="Times New Roman" w:hAnsi="Times New Roman" w:cs="Times New Roman"/>
          <w:sz w:val="24"/>
          <w:szCs w:val="24"/>
        </w:rPr>
        <w:t xml:space="preserve">  (</w:t>
      </w:r>
      <w:r w:rsidRPr="007B7B5E">
        <w:rPr>
          <w:rFonts w:ascii="Times New Roman" w:eastAsia="Times New Roman" w:hAnsi="Times New Roman" w:cs="Times New Roman"/>
          <w:sz w:val="24"/>
          <w:szCs w:val="24"/>
        </w:rPr>
        <w:t>– 0.2 to 0.5</w:t>
      </w:r>
      <w:r w:rsidR="002203AC">
        <w:rPr>
          <w:rFonts w:ascii="Times New Roman" w:eastAsia="Times New Roman" w:hAnsi="Times New Roman" w:cs="Times New Roman"/>
          <w:sz w:val="24"/>
          <w:szCs w:val="24"/>
        </w:rPr>
        <w:t>)</w:t>
      </w:r>
    </w:p>
    <w:p w:rsidR="007B7B5E" w:rsidRPr="007B7B5E" w:rsidRDefault="007B7B5E" w:rsidP="007B7B5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B7B5E">
        <w:rPr>
          <w:rFonts w:ascii="Times New Roman" w:eastAsia="Times New Roman" w:hAnsi="Times New Roman" w:cs="Times New Roman"/>
          <w:sz w:val="24"/>
          <w:szCs w:val="24"/>
        </w:rPr>
        <w:t>Dense vegetation or tropical rainforest</w:t>
      </w:r>
      <w:r w:rsidR="002203AC">
        <w:rPr>
          <w:rFonts w:ascii="Times New Roman" w:eastAsia="Times New Roman" w:hAnsi="Times New Roman" w:cs="Times New Roman"/>
          <w:sz w:val="24"/>
          <w:szCs w:val="24"/>
        </w:rPr>
        <w:t xml:space="preserve">  (</w:t>
      </w:r>
      <w:r w:rsidRPr="007B7B5E">
        <w:rPr>
          <w:rFonts w:ascii="Times New Roman" w:eastAsia="Times New Roman" w:hAnsi="Times New Roman" w:cs="Times New Roman"/>
          <w:sz w:val="24"/>
          <w:szCs w:val="24"/>
        </w:rPr>
        <w:t xml:space="preserve"> – 0.6 to 0.9</w:t>
      </w:r>
      <w:r w:rsidR="002203AC">
        <w:rPr>
          <w:rFonts w:ascii="Times New Roman" w:eastAsia="Times New Roman" w:hAnsi="Times New Roman" w:cs="Times New Roman"/>
          <w:sz w:val="24"/>
          <w:szCs w:val="24"/>
        </w:rPr>
        <w:t>)</w:t>
      </w:r>
    </w:p>
    <w:p w:rsidR="007B7B5E" w:rsidRDefault="002203AC" w:rsidP="007B7B5E">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Deep water  ( -</w:t>
      </w:r>
      <w:r w:rsidR="007B7B5E" w:rsidRPr="007B7B5E">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p>
    <w:p w:rsidR="002203AC" w:rsidRDefault="002203AC" w:rsidP="002203AC">
      <w:pPr>
        <w:spacing w:before="100" w:beforeAutospacing="1" w:after="100" w:afterAutospacing="1"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ENVI’s Help indicates vegetation typically ranges between NDVI values of 0.2 and 0.8.</w:t>
      </w:r>
    </w:p>
    <w:p w:rsidR="002203AC" w:rsidRDefault="002203AC" w:rsidP="002203AC">
      <w:pPr>
        <w:spacing w:before="100" w:beforeAutospacing="1" w:after="100" w:afterAutospacing="1" w:line="240" w:lineRule="auto"/>
        <w:rPr>
          <w:rFonts w:ascii="Arial" w:eastAsia="Times New Roman" w:hAnsi="Arial" w:cs="Arial"/>
          <w:i/>
          <w:sz w:val="24"/>
          <w:szCs w:val="24"/>
        </w:rPr>
      </w:pPr>
      <w:r w:rsidRPr="002203AC">
        <w:rPr>
          <w:rFonts w:ascii="Arial" w:eastAsia="Times New Roman" w:hAnsi="Arial" w:cs="Arial"/>
          <w:i/>
          <w:sz w:val="24"/>
          <w:szCs w:val="24"/>
        </w:rPr>
        <w:lastRenderedPageBreak/>
        <w:t xml:space="preserve">Given </w:t>
      </w:r>
      <w:r>
        <w:rPr>
          <w:rFonts w:ascii="Arial" w:eastAsia="Times New Roman" w:hAnsi="Arial" w:cs="Arial"/>
          <w:i/>
          <w:sz w:val="24"/>
          <w:szCs w:val="24"/>
        </w:rPr>
        <w:t xml:space="preserve">the above, let’s change our density slice min value to -0.1 since most of us didn’t find any </w:t>
      </w:r>
      <w:r w:rsidR="00A966E2">
        <w:rPr>
          <w:rFonts w:ascii="Arial" w:eastAsia="Times New Roman" w:hAnsi="Arial" w:cs="Arial"/>
          <w:i/>
          <w:sz w:val="24"/>
          <w:szCs w:val="24"/>
        </w:rPr>
        <w:t>DNs</w:t>
      </w:r>
      <w:r>
        <w:rPr>
          <w:rFonts w:ascii="Arial" w:eastAsia="Times New Roman" w:hAnsi="Arial" w:cs="Arial"/>
          <w:i/>
          <w:sz w:val="24"/>
          <w:szCs w:val="24"/>
        </w:rPr>
        <w:t xml:space="preserve"> </w:t>
      </w:r>
      <w:r w:rsidR="00A966E2">
        <w:rPr>
          <w:rFonts w:ascii="Arial" w:eastAsia="Times New Roman" w:hAnsi="Arial" w:cs="Arial"/>
          <w:i/>
          <w:sz w:val="24"/>
          <w:szCs w:val="24"/>
        </w:rPr>
        <w:t xml:space="preserve">more negative </w:t>
      </w:r>
      <w:r>
        <w:rPr>
          <w:rFonts w:ascii="Arial" w:eastAsia="Times New Roman" w:hAnsi="Arial" w:cs="Arial"/>
          <w:i/>
          <w:sz w:val="24"/>
          <w:szCs w:val="24"/>
        </w:rPr>
        <w:t>than -0.1 while analyzing our NDVI i</w:t>
      </w:r>
      <w:r w:rsidR="00A966E2">
        <w:rPr>
          <w:rFonts w:ascii="Arial" w:eastAsia="Times New Roman" w:hAnsi="Arial" w:cs="Arial"/>
          <w:i/>
          <w:sz w:val="24"/>
          <w:szCs w:val="24"/>
        </w:rPr>
        <w:t>mage with the Cursor Value tool earlier.</w:t>
      </w:r>
    </w:p>
    <w:p w:rsidR="002203AC" w:rsidRDefault="002203AC" w:rsidP="002203AC">
      <w:pPr>
        <w:spacing w:before="100" w:beforeAutospacing="1" w:after="100" w:afterAutospacing="1" w:line="240" w:lineRule="auto"/>
        <w:rPr>
          <w:rFonts w:ascii="Arial" w:eastAsia="Times New Roman" w:hAnsi="Arial" w:cs="Arial"/>
          <w:i/>
          <w:sz w:val="24"/>
          <w:szCs w:val="24"/>
        </w:rPr>
      </w:pPr>
      <w:r>
        <w:rPr>
          <w:rFonts w:ascii="Arial" w:eastAsia="Times New Roman" w:hAnsi="Arial" w:cs="Arial"/>
          <w:i/>
          <w:sz w:val="24"/>
          <w:szCs w:val="24"/>
        </w:rPr>
        <w:tab/>
      </w:r>
      <w:r w:rsidRPr="002203AC">
        <w:rPr>
          <w:rFonts w:ascii="Arial" w:eastAsia="Times New Roman" w:hAnsi="Arial" w:cs="Arial"/>
          <w:sz w:val="24"/>
          <w:szCs w:val="24"/>
        </w:rPr>
        <w:t xml:space="preserve">6f) </w:t>
      </w:r>
      <w:r>
        <w:rPr>
          <w:rFonts w:ascii="Arial" w:eastAsia="Times New Roman" w:hAnsi="Arial" w:cs="Arial"/>
          <w:sz w:val="24"/>
          <w:szCs w:val="24"/>
        </w:rPr>
        <w:t xml:space="preserve"> </w:t>
      </w:r>
      <w:r w:rsidRPr="002203AC">
        <w:rPr>
          <w:rFonts w:ascii="Arial" w:eastAsia="Times New Roman" w:hAnsi="Arial" w:cs="Arial"/>
          <w:sz w:val="24"/>
          <w:szCs w:val="24"/>
        </w:rPr>
        <w:t>In the Layer Manager,</w:t>
      </w:r>
      <w:r>
        <w:rPr>
          <w:rFonts w:ascii="Arial" w:eastAsia="Times New Roman" w:hAnsi="Arial" w:cs="Arial"/>
          <w:i/>
          <w:sz w:val="24"/>
          <w:szCs w:val="24"/>
        </w:rPr>
        <w:t xml:space="preserve"> Right-click </w:t>
      </w:r>
      <w:r w:rsidRPr="002203AC">
        <w:rPr>
          <w:rFonts w:ascii="Arial" w:eastAsia="Times New Roman" w:hAnsi="Arial" w:cs="Arial"/>
          <w:sz w:val="24"/>
          <w:szCs w:val="24"/>
        </w:rPr>
        <w:t>on the “Slices” folder</w:t>
      </w:r>
      <w:r>
        <w:rPr>
          <w:rFonts w:ascii="Arial" w:eastAsia="Times New Roman" w:hAnsi="Arial" w:cs="Arial"/>
          <w:sz w:val="24"/>
          <w:szCs w:val="24"/>
        </w:rPr>
        <w:t xml:space="preserve"> that contains the 5 </w:t>
      </w:r>
      <w:r>
        <w:rPr>
          <w:rFonts w:ascii="Arial" w:eastAsia="Times New Roman" w:hAnsi="Arial" w:cs="Arial"/>
          <w:sz w:val="24"/>
          <w:szCs w:val="24"/>
        </w:rPr>
        <w:tab/>
        <w:t>colors and their ranges</w:t>
      </w:r>
      <w:r w:rsidRPr="002203AC">
        <w:rPr>
          <w:rFonts w:ascii="Arial" w:eastAsia="Times New Roman" w:hAnsi="Arial" w:cs="Arial"/>
          <w:sz w:val="24"/>
          <w:szCs w:val="24"/>
        </w:rPr>
        <w:t xml:space="preserve"> under the </w:t>
      </w:r>
      <w:r>
        <w:rPr>
          <w:rFonts w:ascii="Arial" w:eastAsia="Times New Roman" w:hAnsi="Arial" w:cs="Arial"/>
          <w:sz w:val="24"/>
          <w:szCs w:val="24"/>
        </w:rPr>
        <w:t>“</w:t>
      </w:r>
      <w:r w:rsidRPr="002203AC">
        <w:rPr>
          <w:rFonts w:ascii="Arial" w:eastAsia="Times New Roman" w:hAnsi="Arial" w:cs="Arial"/>
          <w:sz w:val="24"/>
          <w:szCs w:val="24"/>
        </w:rPr>
        <w:t>Raster Color Slice</w:t>
      </w:r>
      <w:r>
        <w:rPr>
          <w:rFonts w:ascii="Arial" w:eastAsia="Times New Roman" w:hAnsi="Arial" w:cs="Arial"/>
          <w:sz w:val="24"/>
          <w:szCs w:val="24"/>
        </w:rPr>
        <w:t xml:space="preserve">” </w:t>
      </w:r>
      <w:proofErr w:type="gramStart"/>
      <w:r>
        <w:rPr>
          <w:rFonts w:ascii="Arial" w:eastAsia="Times New Roman" w:hAnsi="Arial" w:cs="Arial"/>
          <w:sz w:val="24"/>
          <w:szCs w:val="24"/>
        </w:rPr>
        <w:t xml:space="preserve">file  </w:t>
      </w:r>
      <w:r w:rsidRPr="002203AC">
        <w:rPr>
          <w:rFonts w:ascii="Arial" w:eastAsia="Times New Roman" w:hAnsi="Arial" w:cs="Arial"/>
          <w:i/>
          <w:sz w:val="24"/>
          <w:szCs w:val="24"/>
        </w:rPr>
        <w:t>&gt;</w:t>
      </w:r>
      <w:proofErr w:type="gramEnd"/>
      <w:r w:rsidRPr="002203AC">
        <w:rPr>
          <w:rFonts w:ascii="Arial" w:eastAsia="Times New Roman" w:hAnsi="Arial" w:cs="Arial"/>
          <w:i/>
          <w:sz w:val="24"/>
          <w:szCs w:val="24"/>
        </w:rPr>
        <w:t xml:space="preserve"> Edit Color Slices…</w:t>
      </w:r>
    </w:p>
    <w:p w:rsidR="002203AC" w:rsidRPr="007B7B5E" w:rsidRDefault="002203AC" w:rsidP="002203AC">
      <w:pPr>
        <w:spacing w:before="100" w:beforeAutospacing="1" w:after="100" w:afterAutospacing="1" w:line="240" w:lineRule="auto"/>
        <w:rPr>
          <w:rFonts w:ascii="Arial" w:eastAsia="Times New Roman" w:hAnsi="Arial" w:cs="Arial"/>
          <w:sz w:val="24"/>
          <w:szCs w:val="24"/>
        </w:rPr>
      </w:pPr>
      <w:r>
        <w:rPr>
          <w:rFonts w:ascii="Arial" w:eastAsia="Times New Roman" w:hAnsi="Arial" w:cs="Arial"/>
          <w:i/>
          <w:sz w:val="24"/>
          <w:szCs w:val="24"/>
        </w:rPr>
        <w:tab/>
      </w:r>
      <w:r>
        <w:rPr>
          <w:rFonts w:ascii="Arial" w:eastAsia="Times New Roman" w:hAnsi="Arial" w:cs="Arial"/>
          <w:sz w:val="24"/>
          <w:szCs w:val="24"/>
        </w:rPr>
        <w:t xml:space="preserve">The same menu pops up that we saw in Exercise (6e) above.  Update the Min </w:t>
      </w:r>
      <w:r>
        <w:rPr>
          <w:rFonts w:ascii="Arial" w:eastAsia="Times New Roman" w:hAnsi="Arial" w:cs="Arial"/>
          <w:sz w:val="24"/>
          <w:szCs w:val="24"/>
        </w:rPr>
        <w:tab/>
        <w:t>value to -0.1 and the Max value to 1.0.</w:t>
      </w:r>
      <w:r w:rsidR="00A966E2">
        <w:rPr>
          <w:rFonts w:ascii="Arial" w:eastAsia="Times New Roman" w:hAnsi="Arial" w:cs="Arial"/>
          <w:sz w:val="24"/>
          <w:szCs w:val="24"/>
        </w:rPr>
        <w:t xml:space="preserve">  We have to reset the number of slices </w:t>
      </w:r>
      <w:r w:rsidR="00A966E2">
        <w:rPr>
          <w:rFonts w:ascii="Arial" w:eastAsia="Times New Roman" w:hAnsi="Arial" w:cs="Arial"/>
          <w:sz w:val="24"/>
          <w:szCs w:val="24"/>
        </w:rPr>
        <w:tab/>
        <w:t>also.</w:t>
      </w:r>
    </w:p>
    <w:p w:rsidR="00A966E2" w:rsidRDefault="007B7B5E" w:rsidP="00AE0EC0">
      <w:pPr>
        <w:pStyle w:val="BodyText"/>
        <w:ind w:right="17"/>
      </w:pPr>
      <w:r w:rsidRPr="007B7B5E">
        <w:tab/>
      </w:r>
      <w:r w:rsidR="00A966E2">
        <w:tab/>
      </w:r>
      <w:r w:rsidR="00A966E2" w:rsidRPr="007E7A99">
        <w:rPr>
          <w:i/>
        </w:rPr>
        <w:t>Click-on</w:t>
      </w:r>
      <w:r w:rsidR="00A966E2">
        <w:t xml:space="preserve"> the “New Default Color Slices…” icon in the upper left. </w:t>
      </w:r>
      <w:r w:rsidR="00A966E2">
        <w:br/>
      </w:r>
      <w:r w:rsidR="00A966E2">
        <w:tab/>
      </w:r>
      <w:r w:rsidR="00A966E2">
        <w:tab/>
      </w:r>
      <w:r w:rsidR="00A966E2" w:rsidRPr="007B7B5E">
        <w:rPr>
          <w:i/>
        </w:rPr>
        <w:t>Change</w:t>
      </w:r>
      <w:r w:rsidR="00A966E2">
        <w:t xml:space="preserve"> “</w:t>
      </w:r>
      <w:proofErr w:type="spellStart"/>
      <w:r w:rsidR="00A966E2">
        <w:t>Num</w:t>
      </w:r>
      <w:proofErr w:type="spellEnd"/>
      <w:r w:rsidR="00A966E2">
        <w:t xml:space="preserve"> Slices” from 16 to 5.  </w:t>
      </w:r>
    </w:p>
    <w:p w:rsidR="00A966E2" w:rsidRDefault="00A966E2" w:rsidP="00AE0EC0">
      <w:pPr>
        <w:pStyle w:val="BodyText"/>
        <w:ind w:right="17"/>
      </w:pPr>
    </w:p>
    <w:p w:rsidR="00A966E2" w:rsidRDefault="00A966E2" w:rsidP="00AE0EC0">
      <w:pPr>
        <w:pStyle w:val="BodyText"/>
        <w:ind w:right="17"/>
      </w:pPr>
      <w:r>
        <w:tab/>
      </w:r>
      <w:r>
        <w:tab/>
        <w:t xml:space="preserve">Your color-coded histogram should look like what is shown below: </w:t>
      </w:r>
    </w:p>
    <w:p w:rsidR="007B7B5E" w:rsidRDefault="00A966E2" w:rsidP="00A966E2">
      <w:pPr>
        <w:pStyle w:val="BodyText"/>
        <w:ind w:right="17"/>
        <w:jc w:val="center"/>
      </w:pPr>
      <w:r>
        <w:rPr>
          <w:noProof/>
        </w:rPr>
        <w:drawing>
          <wp:inline distT="0" distB="0" distL="0" distR="0">
            <wp:extent cx="3467595" cy="2080279"/>
            <wp:effectExtent l="0" t="0" r="0" b="0"/>
            <wp:docPr id="13" name="Picture 13" descr="L:\Textbook\RSDD_Labs\Lab_5_Ratios and PCs\color-co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Textbook\RSDD_Labs\Lab_5_Ratios and PCs\color-code.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67818" cy="2080413"/>
                    </a:xfrm>
                    <a:prstGeom prst="rect">
                      <a:avLst/>
                    </a:prstGeom>
                    <a:noFill/>
                    <a:ln>
                      <a:noFill/>
                    </a:ln>
                  </pic:spPr>
                </pic:pic>
              </a:graphicData>
            </a:graphic>
          </wp:inline>
        </w:drawing>
      </w:r>
      <w:r>
        <w:t xml:space="preserve">  </w:t>
      </w:r>
      <w:r w:rsidRPr="00A966E2">
        <w:rPr>
          <w:i/>
        </w:rPr>
        <w:t>&gt; OK</w:t>
      </w:r>
      <w:r>
        <w:br/>
      </w:r>
    </w:p>
    <w:p w:rsidR="00A966E2" w:rsidRDefault="00A966E2" w:rsidP="00A966E2">
      <w:pPr>
        <w:pStyle w:val="BodyText"/>
        <w:ind w:right="17"/>
        <w:jc w:val="center"/>
      </w:pPr>
      <w:r>
        <w:rPr>
          <w:noProof/>
        </w:rPr>
        <w:drawing>
          <wp:inline distT="0" distB="0" distL="0" distR="0">
            <wp:extent cx="2921635" cy="2814320"/>
            <wp:effectExtent l="0" t="0" r="0" b="5080"/>
            <wp:docPr id="14" name="Picture 14" descr="L:\Textbook\RSDD_Labs\Lab_5_Ratios and PCs\NDVI 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Textbook\RSDD_Labs\Lab_5_Ratios and PCs\NDVI colo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21635" cy="2814320"/>
                    </a:xfrm>
                    <a:prstGeom prst="rect">
                      <a:avLst/>
                    </a:prstGeom>
                    <a:noFill/>
                    <a:ln>
                      <a:noFill/>
                    </a:ln>
                  </pic:spPr>
                </pic:pic>
              </a:graphicData>
            </a:graphic>
          </wp:inline>
        </w:drawing>
      </w:r>
    </w:p>
    <w:p w:rsidR="00A966E2" w:rsidRDefault="00A966E2" w:rsidP="00A966E2">
      <w:pPr>
        <w:pStyle w:val="BodyText"/>
        <w:ind w:right="17"/>
      </w:pPr>
    </w:p>
    <w:p w:rsidR="00A966E2" w:rsidRDefault="00A966E2" w:rsidP="00A966E2">
      <w:pPr>
        <w:pStyle w:val="BodyText"/>
        <w:ind w:right="17"/>
      </w:pPr>
      <w:r>
        <w:tab/>
        <w:t xml:space="preserve">Your 5-level density slice of the NDVI image should look like this.  Agricultural </w:t>
      </w:r>
      <w:r>
        <w:lastRenderedPageBreak/>
        <w:tab/>
        <w:t xml:space="preserve">fields that are heavily irrigated are displayed in red.  Less vigorous (or more </w:t>
      </w:r>
      <w:r>
        <w:tab/>
        <w:t>open) fields are displayed in yellow and green.  A very useful and new product!</w:t>
      </w:r>
    </w:p>
    <w:p w:rsidR="00A966E2" w:rsidRDefault="00A966E2" w:rsidP="00A966E2">
      <w:pPr>
        <w:pStyle w:val="BodyText"/>
        <w:ind w:right="17"/>
      </w:pPr>
    </w:p>
    <w:p w:rsidR="00A966E2" w:rsidRDefault="00A966E2" w:rsidP="00A966E2">
      <w:pPr>
        <w:pStyle w:val="BodyText"/>
        <w:ind w:right="17"/>
      </w:pPr>
      <w:r w:rsidRPr="00A966E2">
        <w:rPr>
          <w:i/>
        </w:rPr>
        <w:tab/>
        <w:t xml:space="preserve">File &gt; Chip View To… </w:t>
      </w:r>
      <w:proofErr w:type="gramStart"/>
      <w:r w:rsidRPr="00A966E2">
        <w:rPr>
          <w:i/>
        </w:rPr>
        <w:t>&gt;  Image</w:t>
      </w:r>
      <w:proofErr w:type="gramEnd"/>
      <w:r w:rsidRPr="00A966E2">
        <w:rPr>
          <w:i/>
        </w:rPr>
        <w:t xml:space="preserve">  &gt;  Select</w:t>
      </w:r>
      <w:r>
        <w:t xml:space="preserve"> “JPEG” in the dropdown window.</w:t>
      </w:r>
    </w:p>
    <w:p w:rsidR="00A966E2" w:rsidRDefault="00A966E2" w:rsidP="00A966E2">
      <w:pPr>
        <w:pStyle w:val="BodyText"/>
        <w:ind w:right="17"/>
      </w:pPr>
    </w:p>
    <w:p w:rsidR="00A966E2" w:rsidRPr="00A966E2" w:rsidRDefault="00A966E2" w:rsidP="00A966E2">
      <w:pPr>
        <w:pStyle w:val="BodyText"/>
        <w:ind w:right="17"/>
      </w:pPr>
      <w:r>
        <w:tab/>
        <w:t>Name the color-coded NDVI image “</w:t>
      </w:r>
      <w:proofErr w:type="spellStart"/>
      <w:r>
        <w:t>YourName_</w:t>
      </w:r>
      <w:r w:rsidR="00E71013">
        <w:t>color-coded_</w:t>
      </w:r>
      <w:r>
        <w:t>NDVI</w:t>
      </w:r>
      <w:r w:rsidR="00E71013">
        <w:t>_jpg</w:t>
      </w:r>
      <w:proofErr w:type="spellEnd"/>
      <w:r>
        <w:t>”</w:t>
      </w:r>
      <w:r>
        <w:br/>
      </w:r>
      <w:r>
        <w:br/>
      </w:r>
      <w:r>
        <w:tab/>
        <w:t>Upload to the instructor</w:t>
      </w:r>
      <w:r w:rsidR="009D7ABB">
        <w:t>.</w:t>
      </w:r>
    </w:p>
    <w:p w:rsidR="00962E47" w:rsidRDefault="00962E47" w:rsidP="00AE0EC0">
      <w:pPr>
        <w:pStyle w:val="BodyText"/>
        <w:ind w:right="17"/>
      </w:pPr>
    </w:p>
    <w:p w:rsidR="00C77A22" w:rsidRDefault="00A62882" w:rsidP="00AE0EC0">
      <w:pPr>
        <w:pStyle w:val="BodyText"/>
        <w:ind w:right="17"/>
        <w:rPr>
          <w:u w:val="single"/>
        </w:rPr>
      </w:pPr>
      <w:r>
        <w:t>7</w:t>
      </w:r>
      <w:r w:rsidR="00C77A22">
        <w:t xml:space="preserve">) </w:t>
      </w:r>
      <w:r w:rsidR="00C77A22" w:rsidRPr="00C77A22">
        <w:rPr>
          <w:u w:val="single"/>
        </w:rPr>
        <w:t>Principal Components</w:t>
      </w:r>
    </w:p>
    <w:p w:rsidR="00C77A22" w:rsidRDefault="00C77A22" w:rsidP="00AE0EC0">
      <w:pPr>
        <w:pStyle w:val="BodyText"/>
        <w:ind w:right="17"/>
        <w:rPr>
          <w:u w:val="single"/>
        </w:rPr>
      </w:pPr>
    </w:p>
    <w:p w:rsidR="00C77A22" w:rsidRPr="0068657D" w:rsidRDefault="00C77A22" w:rsidP="00AE0EC0">
      <w:pPr>
        <w:pStyle w:val="BodyText"/>
        <w:ind w:right="17"/>
      </w:pPr>
      <w:r w:rsidRPr="00C77A22">
        <w:tab/>
      </w:r>
      <w:r>
        <w:t xml:space="preserve">Highlight Views 2, 3, 4 and for each view </w:t>
      </w:r>
      <w:r w:rsidRPr="00C77A22">
        <w:rPr>
          <w:i/>
        </w:rPr>
        <w:t>File &gt; Close All Files</w:t>
      </w:r>
      <w:r w:rsidR="0068657D">
        <w:rPr>
          <w:i/>
        </w:rPr>
        <w:t xml:space="preserve"> </w:t>
      </w:r>
    </w:p>
    <w:p w:rsidR="00C77A22" w:rsidRDefault="00C77A22" w:rsidP="00AE0EC0">
      <w:pPr>
        <w:pStyle w:val="BodyText"/>
        <w:ind w:right="17"/>
      </w:pPr>
      <w:r>
        <w:rPr>
          <w:i/>
        </w:rPr>
        <w:tab/>
      </w:r>
      <w:r>
        <w:t xml:space="preserve">In View 1 </w:t>
      </w:r>
      <w:r w:rsidRPr="005D030D">
        <w:rPr>
          <w:i/>
        </w:rPr>
        <w:t xml:space="preserve">&gt; Change RGB Bands  </w:t>
      </w:r>
      <w:r>
        <w:t>to OLI 5-3-2 (NIR-Red-Green) as R-G-B</w:t>
      </w:r>
      <w:r w:rsidR="00C6472F">
        <w:br/>
      </w:r>
      <w:r w:rsidR="00C6472F">
        <w:tab/>
      </w:r>
      <w:r w:rsidR="00C6472F" w:rsidRPr="005D030D">
        <w:rPr>
          <w:i/>
        </w:rPr>
        <w:t>Leave 4 Views</w:t>
      </w:r>
      <w:r w:rsidR="00C6472F">
        <w:t xml:space="preserve"> – only View 1 has an image.</w:t>
      </w:r>
      <w:r>
        <w:br/>
      </w:r>
      <w:r>
        <w:br/>
      </w:r>
      <w:r w:rsidR="00A72074">
        <w:t xml:space="preserve">Principal Components (PCs) are covered in the textbook Chapter 9, </w:t>
      </w:r>
      <w:r w:rsidR="00A72074">
        <w:br/>
        <w:t xml:space="preserve">See Figures 9-22, 9-23 A-F, 9-24 and Plate </w:t>
      </w:r>
      <w:r w:rsidR="006B4778">
        <w:t>27</w:t>
      </w:r>
      <w:r w:rsidR="00A72074">
        <w:t>.  The reflectance image used in this exercise does not cover the exact same area as the textbook Landsat example which is also in radiance.  So the PCs developed in this exercise will not look exactly like the ones in the textbook.  PCs are specific to the dataset being processed.</w:t>
      </w:r>
    </w:p>
    <w:p w:rsidR="00A72074" w:rsidRDefault="00A72074" w:rsidP="00AE0EC0">
      <w:pPr>
        <w:pStyle w:val="BodyText"/>
        <w:ind w:right="17"/>
      </w:pPr>
    </w:p>
    <w:p w:rsidR="00C6472F" w:rsidRDefault="00A72074" w:rsidP="00AE0EC0">
      <w:pPr>
        <w:pStyle w:val="BodyText"/>
        <w:ind w:right="17"/>
      </w:pPr>
      <w:r>
        <w:t>Why PCs?  When you compare the individual multispectral bands in a dataset there is strong visual similarity.  Think back to Lab 3 and the correlation matrix for the Thermopolis Landsat bands.  The high correlation means there is much redundancy of information in the multispectral data set.  PCs reduce this redundancy by compressing all of the information contained in the original</w:t>
      </w:r>
      <w:r w:rsidR="0078241E">
        <w:t xml:space="preserve"> grayscale</w:t>
      </w:r>
      <w:r>
        <w:t xml:space="preserve"> </w:t>
      </w:r>
      <w:r w:rsidR="0078241E">
        <w:t>bands set into a new set of grayscale images named PC1, PC2, PC3, etc.  Each successive PC image accounts for a progressively smaller proportion of the variation in the original data set.</w:t>
      </w:r>
    </w:p>
    <w:p w:rsidR="00C6472F" w:rsidRDefault="00C6472F" w:rsidP="00AE0EC0">
      <w:pPr>
        <w:pStyle w:val="BodyText"/>
        <w:ind w:right="17"/>
      </w:pPr>
    </w:p>
    <w:p w:rsidR="004A1F15" w:rsidRDefault="00C6472F" w:rsidP="00AE0EC0">
      <w:pPr>
        <w:pStyle w:val="BodyText"/>
        <w:ind w:right="17"/>
      </w:pPr>
      <w:r>
        <w:tab/>
      </w:r>
      <w:r w:rsidRPr="00C6472F">
        <w:rPr>
          <w:i/>
        </w:rPr>
        <w:t>Highlight</w:t>
      </w:r>
      <w:r>
        <w:t xml:space="preserve"> View </w:t>
      </w:r>
      <w:proofErr w:type="gramStart"/>
      <w:r>
        <w:t>2  (</w:t>
      </w:r>
      <w:proofErr w:type="gramEnd"/>
      <w:r>
        <w:t>this will put the PCs into this empty View)</w:t>
      </w:r>
      <w:r w:rsidR="007406D1">
        <w:br/>
      </w:r>
      <w:r w:rsidR="007406D1">
        <w:br/>
        <w:t xml:space="preserve">    </w:t>
      </w:r>
      <w:r w:rsidR="007406D1" w:rsidRPr="007406D1">
        <w:rPr>
          <w:i/>
        </w:rPr>
        <w:t xml:space="preserve">ENVI Toolbox &gt; </w:t>
      </w:r>
      <w:r w:rsidR="00916BB7">
        <w:rPr>
          <w:i/>
        </w:rPr>
        <w:t xml:space="preserve">Transform &gt; </w:t>
      </w:r>
      <w:r w:rsidR="007406D1" w:rsidRPr="007406D1">
        <w:rPr>
          <w:i/>
        </w:rPr>
        <w:t xml:space="preserve">PCA Rotation &gt; Forward PCA Rotation New Statistics </w:t>
      </w:r>
      <w:r w:rsidR="00C878F7">
        <w:rPr>
          <w:i/>
        </w:rPr>
        <w:t xml:space="preserve">     </w:t>
      </w:r>
      <w:r w:rsidR="00C878F7">
        <w:rPr>
          <w:i/>
        </w:rPr>
        <w:tab/>
      </w:r>
      <w:r w:rsidR="007406D1" w:rsidRPr="007406D1">
        <w:rPr>
          <w:i/>
        </w:rPr>
        <w:t>and Rotate</w:t>
      </w:r>
      <w:r w:rsidR="007406D1">
        <w:rPr>
          <w:i/>
        </w:rPr>
        <w:br/>
      </w:r>
      <w:r w:rsidR="007406D1">
        <w:rPr>
          <w:i/>
        </w:rPr>
        <w:tab/>
      </w:r>
      <w:r w:rsidR="007406D1">
        <w:rPr>
          <w:i/>
        </w:rPr>
        <w:tab/>
      </w:r>
      <w:r w:rsidR="007406D1">
        <w:t>(PCA) means principal component analysis</w:t>
      </w:r>
      <w:r w:rsidR="007406D1">
        <w:br/>
      </w:r>
      <w:r w:rsidR="007406D1">
        <w:tab/>
      </w:r>
      <w:r w:rsidR="007406D1">
        <w:tab/>
        <w:t xml:space="preserve">Use </w:t>
      </w:r>
      <w:r w:rsidR="007406D1" w:rsidRPr="007406D1">
        <w:rPr>
          <w:b/>
        </w:rPr>
        <w:t>ENVI Help</w:t>
      </w:r>
      <w:r w:rsidR="007406D1">
        <w:t xml:space="preserve"> to learn more about this analysis and step-by-step details</w:t>
      </w:r>
    </w:p>
    <w:p w:rsidR="00916BB7" w:rsidRDefault="00916BB7" w:rsidP="00AE0EC0">
      <w:pPr>
        <w:pStyle w:val="BodyText"/>
        <w:ind w:right="17"/>
      </w:pPr>
    </w:p>
    <w:p w:rsidR="00916BB7" w:rsidRDefault="00916BB7" w:rsidP="00AE0EC0">
      <w:pPr>
        <w:pStyle w:val="BodyText"/>
        <w:ind w:right="17"/>
        <w:rPr>
          <w:i/>
        </w:rPr>
      </w:pPr>
      <w:r>
        <w:t xml:space="preserve">    </w:t>
      </w:r>
      <w:r w:rsidRPr="00C878F7">
        <w:rPr>
          <w:i/>
        </w:rPr>
        <w:t>Select</w:t>
      </w:r>
      <w:r>
        <w:t xml:space="preserve"> the 6-band Landsat data set </w:t>
      </w:r>
      <w:r w:rsidRPr="00916BB7">
        <w:rPr>
          <w:i/>
        </w:rPr>
        <w:t>&gt; OK</w:t>
      </w:r>
      <w:r>
        <w:rPr>
          <w:i/>
        </w:rPr>
        <w:t xml:space="preserve">   Accept </w:t>
      </w:r>
      <w:r w:rsidRPr="00916BB7">
        <w:t xml:space="preserve">Defaults for subsets &amp; </w:t>
      </w:r>
      <w:proofErr w:type="gramStart"/>
      <w:r w:rsidRPr="00916BB7">
        <w:t>Mask</w:t>
      </w:r>
      <w:r>
        <w:t xml:space="preserve">  </w:t>
      </w:r>
      <w:r w:rsidRPr="00916BB7">
        <w:rPr>
          <w:i/>
        </w:rPr>
        <w:t>&gt;</w:t>
      </w:r>
      <w:proofErr w:type="gramEnd"/>
      <w:r w:rsidRPr="00916BB7">
        <w:rPr>
          <w:i/>
        </w:rPr>
        <w:t xml:space="preserve"> OK</w:t>
      </w:r>
    </w:p>
    <w:p w:rsidR="00916BB7" w:rsidRDefault="00916BB7" w:rsidP="00AE0EC0">
      <w:pPr>
        <w:pStyle w:val="BodyText"/>
        <w:ind w:right="17"/>
        <w:rPr>
          <w:i/>
        </w:rPr>
      </w:pPr>
    </w:p>
    <w:p w:rsidR="00916BB7" w:rsidRDefault="00916BB7" w:rsidP="00AE0EC0">
      <w:pPr>
        <w:pStyle w:val="BodyText"/>
        <w:ind w:right="17"/>
        <w:rPr>
          <w:i/>
        </w:rPr>
      </w:pPr>
      <w:r>
        <w:rPr>
          <w:i/>
        </w:rPr>
        <w:tab/>
        <w:t>The “Forward PC Parameters” window pops-up.</w:t>
      </w:r>
    </w:p>
    <w:p w:rsidR="00916BB7" w:rsidRDefault="00916BB7" w:rsidP="00AE0EC0">
      <w:pPr>
        <w:pStyle w:val="BodyText"/>
        <w:ind w:right="17"/>
        <w:rPr>
          <w:i/>
        </w:rPr>
      </w:pPr>
    </w:p>
    <w:p w:rsidR="00916BB7" w:rsidRDefault="00916BB7" w:rsidP="00AE0EC0">
      <w:pPr>
        <w:pStyle w:val="BodyText"/>
        <w:ind w:right="17"/>
        <w:rPr>
          <w:i/>
        </w:rPr>
      </w:pPr>
      <w:r>
        <w:rPr>
          <w:i/>
        </w:rPr>
        <w:tab/>
      </w:r>
      <w:r>
        <w:rPr>
          <w:i/>
        </w:rPr>
        <w:tab/>
        <w:t xml:space="preserve">Name </w:t>
      </w:r>
      <w:r w:rsidRPr="00916BB7">
        <w:t xml:space="preserve">the output Stats </w:t>
      </w:r>
      <w:proofErr w:type="gramStart"/>
      <w:r w:rsidRPr="00916BB7">
        <w:t>file  “</w:t>
      </w:r>
      <w:proofErr w:type="gramEnd"/>
      <w:r w:rsidRPr="00916BB7">
        <w:t>Landsat_6PC_stats”</w:t>
      </w:r>
      <w:r>
        <w:rPr>
          <w:i/>
        </w:rPr>
        <w:br/>
      </w:r>
      <w:r>
        <w:rPr>
          <w:i/>
        </w:rPr>
        <w:tab/>
      </w:r>
      <w:r>
        <w:rPr>
          <w:i/>
        </w:rPr>
        <w:tab/>
        <w:t xml:space="preserve">Name </w:t>
      </w:r>
      <w:r w:rsidRPr="00916BB7">
        <w:t>the output file   “Landsat_6PC”</w:t>
      </w:r>
    </w:p>
    <w:p w:rsidR="00916BB7" w:rsidRDefault="00916BB7" w:rsidP="00AE0EC0">
      <w:pPr>
        <w:pStyle w:val="BodyText"/>
        <w:ind w:right="17"/>
      </w:pPr>
      <w:r>
        <w:rPr>
          <w:i/>
        </w:rPr>
        <w:tab/>
      </w:r>
      <w:r>
        <w:rPr>
          <w:i/>
        </w:rPr>
        <w:tab/>
        <w:t xml:space="preserve">Accept </w:t>
      </w:r>
      <w:r w:rsidRPr="00916BB7">
        <w:t xml:space="preserve">defaults </w:t>
      </w:r>
      <w:r w:rsidR="0089419D">
        <w:t>EXCEPT change “</w:t>
      </w:r>
      <w:r>
        <w:t>floating point</w:t>
      </w:r>
      <w:r w:rsidR="0089419D">
        <w:t xml:space="preserve">” to “byte”   </w:t>
      </w:r>
      <w:r w:rsidRPr="0089419D">
        <w:rPr>
          <w:i/>
        </w:rPr>
        <w:t>&gt; OK</w:t>
      </w:r>
    </w:p>
    <w:p w:rsidR="00916BB7" w:rsidRDefault="00916BB7" w:rsidP="00AE0EC0">
      <w:pPr>
        <w:pStyle w:val="BodyText"/>
        <w:ind w:right="17"/>
      </w:pPr>
    </w:p>
    <w:p w:rsidR="00916BB7" w:rsidRDefault="00916BB7" w:rsidP="00AE0EC0">
      <w:pPr>
        <w:pStyle w:val="BodyText"/>
        <w:ind w:right="17"/>
      </w:pPr>
      <w:r>
        <w:tab/>
        <w:t xml:space="preserve">The </w:t>
      </w:r>
      <w:r w:rsidR="005D030D">
        <w:t>“</w:t>
      </w:r>
      <w:r>
        <w:t>PC Eigenvalues</w:t>
      </w:r>
      <w:r w:rsidR="005D030D">
        <w:t>”</w:t>
      </w:r>
      <w:r>
        <w:t xml:space="preserve"> window pops-up </w:t>
      </w:r>
      <w:r w:rsidR="005D030D">
        <w:t xml:space="preserve">(see below) </w:t>
      </w:r>
      <w:r>
        <w:t xml:space="preserve">and the 6 PCs load into </w:t>
      </w:r>
      <w:r w:rsidR="005D030D">
        <w:br/>
      </w:r>
      <w:r w:rsidR="005D030D">
        <w:tab/>
      </w:r>
      <w:r>
        <w:t xml:space="preserve">View </w:t>
      </w:r>
      <w:r w:rsidR="005D030D">
        <w:tab/>
      </w:r>
      <w:r>
        <w:t>2.</w:t>
      </w:r>
    </w:p>
    <w:p w:rsidR="004A1F15" w:rsidRDefault="004A1F15" w:rsidP="00AE0EC0">
      <w:pPr>
        <w:pStyle w:val="BodyText"/>
        <w:ind w:right="17"/>
      </w:pPr>
    </w:p>
    <w:tbl>
      <w:tblPr>
        <w:tblpPr w:leftFromText="180" w:rightFromText="180" w:vertAnchor="text" w:horzAnchor="margin" w:tblpXSpec="center"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1"/>
        <w:gridCol w:w="2861"/>
      </w:tblGrid>
      <w:tr w:rsidR="0089419D" w:rsidTr="0089419D">
        <w:trPr>
          <w:trHeight w:val="2169"/>
        </w:trPr>
        <w:tc>
          <w:tcPr>
            <w:tcW w:w="2701" w:type="dxa"/>
          </w:tcPr>
          <w:p w:rsidR="0089419D" w:rsidRDefault="0089419D" w:rsidP="0089419D">
            <w:pPr>
              <w:pStyle w:val="BodyText"/>
              <w:ind w:left="0" w:right="17"/>
            </w:pPr>
            <w:r>
              <w:rPr>
                <w:noProof/>
              </w:rPr>
              <w:drawing>
                <wp:inline distT="0" distB="0" distL="0" distR="0" wp14:anchorId="65AC75A5" wp14:editId="242A3321">
                  <wp:extent cx="1567543" cy="1340373"/>
                  <wp:effectExtent l="0" t="0" r="0" b="0"/>
                  <wp:docPr id="9" name="Picture 9" descr="L:\Textbook\RSDD_Labs\Lab_5_Ratios and PCs\P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Textbook\RSDD_Labs\Lab_5_Ratios and PCs\PC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67597" cy="1340419"/>
                          </a:xfrm>
                          <a:prstGeom prst="rect">
                            <a:avLst/>
                          </a:prstGeom>
                          <a:noFill/>
                          <a:ln>
                            <a:noFill/>
                          </a:ln>
                        </pic:spPr>
                      </pic:pic>
                    </a:graphicData>
                  </a:graphic>
                </wp:inline>
              </w:drawing>
            </w:r>
          </w:p>
        </w:tc>
        <w:tc>
          <w:tcPr>
            <w:tcW w:w="2861" w:type="dxa"/>
          </w:tcPr>
          <w:p w:rsidR="0089419D" w:rsidRPr="00EE12C9" w:rsidRDefault="0089419D" w:rsidP="0089419D">
            <w:pPr>
              <w:spacing w:after="0" w:line="240" w:lineRule="auto"/>
              <w:rPr>
                <w:rFonts w:ascii="Arial" w:hAnsi="Arial" w:cs="Arial"/>
                <w:b/>
                <w:sz w:val="24"/>
                <w:szCs w:val="24"/>
              </w:rPr>
            </w:pPr>
            <w:r>
              <w:rPr>
                <w:rFonts w:ascii="Arial" w:hAnsi="Arial" w:cs="Arial"/>
                <w:b/>
                <w:sz w:val="24"/>
                <w:szCs w:val="24"/>
              </w:rPr>
              <w:t xml:space="preserve">   </w:t>
            </w:r>
            <w:r w:rsidRPr="00EE12C9">
              <w:rPr>
                <w:rFonts w:ascii="Arial" w:hAnsi="Arial" w:cs="Arial"/>
                <w:b/>
                <w:sz w:val="24"/>
                <w:szCs w:val="24"/>
              </w:rPr>
              <w:t>Eigenvalue</w:t>
            </w:r>
          </w:p>
          <w:p w:rsidR="0089419D" w:rsidRPr="00EE12C9" w:rsidRDefault="0089419D" w:rsidP="0089419D">
            <w:pPr>
              <w:spacing w:after="0" w:line="240" w:lineRule="auto"/>
              <w:rPr>
                <w:rFonts w:ascii="Arial" w:hAnsi="Arial" w:cs="Arial"/>
                <w:sz w:val="24"/>
                <w:szCs w:val="24"/>
              </w:rPr>
            </w:pPr>
            <w:r w:rsidRPr="00EE12C9">
              <w:rPr>
                <w:rFonts w:ascii="Arial" w:hAnsi="Arial" w:cs="Arial"/>
                <w:sz w:val="24"/>
                <w:szCs w:val="24"/>
              </w:rPr>
              <w:t>PC1:  1,270,891</w:t>
            </w:r>
          </w:p>
          <w:p w:rsidR="0089419D" w:rsidRPr="00EE12C9" w:rsidRDefault="0089419D" w:rsidP="0089419D">
            <w:pPr>
              <w:spacing w:after="0" w:line="240" w:lineRule="auto"/>
              <w:rPr>
                <w:rFonts w:ascii="Arial" w:hAnsi="Arial" w:cs="Arial"/>
                <w:sz w:val="24"/>
                <w:szCs w:val="24"/>
              </w:rPr>
            </w:pPr>
            <w:r w:rsidRPr="00EE12C9">
              <w:rPr>
                <w:rFonts w:ascii="Arial" w:hAnsi="Arial" w:cs="Arial"/>
                <w:sz w:val="24"/>
                <w:szCs w:val="24"/>
              </w:rPr>
              <w:t>PC2:  212,665</w:t>
            </w:r>
          </w:p>
          <w:p w:rsidR="0089419D" w:rsidRPr="00EE12C9" w:rsidRDefault="0089419D" w:rsidP="0089419D">
            <w:pPr>
              <w:spacing w:after="0" w:line="240" w:lineRule="auto"/>
              <w:rPr>
                <w:rFonts w:ascii="Arial" w:hAnsi="Arial" w:cs="Arial"/>
                <w:sz w:val="24"/>
                <w:szCs w:val="24"/>
              </w:rPr>
            </w:pPr>
            <w:r w:rsidRPr="00EE12C9">
              <w:rPr>
                <w:rFonts w:ascii="Arial" w:hAnsi="Arial" w:cs="Arial"/>
                <w:sz w:val="24"/>
                <w:szCs w:val="24"/>
              </w:rPr>
              <w:t>PC3:  51,161</w:t>
            </w:r>
          </w:p>
          <w:p w:rsidR="0089419D" w:rsidRPr="00EE12C9" w:rsidRDefault="0089419D" w:rsidP="0089419D">
            <w:pPr>
              <w:spacing w:after="0" w:line="240" w:lineRule="auto"/>
              <w:rPr>
                <w:rFonts w:ascii="Arial" w:hAnsi="Arial" w:cs="Arial"/>
                <w:sz w:val="24"/>
                <w:szCs w:val="24"/>
              </w:rPr>
            </w:pPr>
            <w:r w:rsidRPr="00EE12C9">
              <w:rPr>
                <w:rFonts w:ascii="Arial" w:hAnsi="Arial" w:cs="Arial"/>
                <w:sz w:val="24"/>
                <w:szCs w:val="24"/>
              </w:rPr>
              <w:t>PC4:  11,321</w:t>
            </w:r>
          </w:p>
          <w:p w:rsidR="0089419D" w:rsidRPr="00EE12C9" w:rsidRDefault="0089419D" w:rsidP="0089419D">
            <w:pPr>
              <w:spacing w:after="0" w:line="240" w:lineRule="auto"/>
              <w:rPr>
                <w:rFonts w:ascii="Arial" w:hAnsi="Arial" w:cs="Arial"/>
                <w:sz w:val="24"/>
                <w:szCs w:val="24"/>
              </w:rPr>
            </w:pPr>
            <w:r w:rsidRPr="00EE12C9">
              <w:rPr>
                <w:rFonts w:ascii="Arial" w:hAnsi="Arial" w:cs="Arial"/>
                <w:sz w:val="24"/>
                <w:szCs w:val="24"/>
              </w:rPr>
              <w:t>PC5:  5048</w:t>
            </w:r>
          </w:p>
          <w:p w:rsidR="0089419D" w:rsidRPr="00EE12C9" w:rsidRDefault="0089419D" w:rsidP="0089419D">
            <w:pPr>
              <w:spacing w:after="0" w:line="240" w:lineRule="auto"/>
              <w:rPr>
                <w:rFonts w:ascii="Arial" w:hAnsi="Arial" w:cs="Arial"/>
                <w:sz w:val="24"/>
                <w:szCs w:val="24"/>
              </w:rPr>
            </w:pPr>
            <w:r w:rsidRPr="00EE12C9">
              <w:rPr>
                <w:rFonts w:ascii="Arial" w:hAnsi="Arial" w:cs="Arial"/>
                <w:sz w:val="24"/>
                <w:szCs w:val="24"/>
              </w:rPr>
              <w:t>PC6:  729</w:t>
            </w:r>
          </w:p>
          <w:p w:rsidR="0089419D" w:rsidRDefault="0089419D" w:rsidP="0089419D">
            <w:pPr>
              <w:pStyle w:val="BodyText"/>
              <w:ind w:left="0" w:right="17"/>
            </w:pPr>
          </w:p>
        </w:tc>
      </w:tr>
    </w:tbl>
    <w:p w:rsidR="0078241E" w:rsidRDefault="00A65E69" w:rsidP="00916BB7">
      <w:pPr>
        <w:pStyle w:val="BodyText"/>
        <w:ind w:right="17"/>
        <w:jc w:val="center"/>
      </w:pPr>
      <w:r>
        <w:t xml:space="preserve">  </w:t>
      </w:r>
    </w:p>
    <w:p w:rsidR="003A18D7" w:rsidRDefault="003A18D7" w:rsidP="00916BB7">
      <w:pPr>
        <w:pStyle w:val="BodyText"/>
        <w:ind w:right="17"/>
        <w:jc w:val="center"/>
      </w:pPr>
    </w:p>
    <w:p w:rsidR="0089419D" w:rsidRDefault="003A18D7" w:rsidP="003A18D7">
      <w:pPr>
        <w:pStyle w:val="BodyText"/>
        <w:ind w:right="17"/>
      </w:pPr>
      <w:r>
        <w:tab/>
      </w:r>
    </w:p>
    <w:p w:rsidR="0089419D" w:rsidRDefault="0089419D" w:rsidP="003A18D7">
      <w:pPr>
        <w:pStyle w:val="BodyText"/>
        <w:ind w:right="17"/>
      </w:pPr>
    </w:p>
    <w:p w:rsidR="0089419D" w:rsidRDefault="0089419D" w:rsidP="003A18D7">
      <w:pPr>
        <w:pStyle w:val="BodyText"/>
        <w:ind w:right="17"/>
      </w:pPr>
    </w:p>
    <w:p w:rsidR="0089419D" w:rsidRDefault="0089419D" w:rsidP="003A18D7">
      <w:pPr>
        <w:pStyle w:val="BodyText"/>
        <w:ind w:right="17"/>
      </w:pPr>
    </w:p>
    <w:p w:rsidR="0089419D" w:rsidRDefault="0089419D" w:rsidP="003A18D7">
      <w:pPr>
        <w:pStyle w:val="BodyText"/>
        <w:ind w:right="17"/>
      </w:pPr>
    </w:p>
    <w:p w:rsidR="0089419D" w:rsidRDefault="0089419D" w:rsidP="003A18D7">
      <w:pPr>
        <w:pStyle w:val="BodyText"/>
        <w:ind w:right="17"/>
      </w:pPr>
    </w:p>
    <w:p w:rsidR="0089419D" w:rsidRDefault="0089419D" w:rsidP="003A18D7">
      <w:pPr>
        <w:pStyle w:val="BodyText"/>
        <w:ind w:right="17"/>
      </w:pPr>
    </w:p>
    <w:p w:rsidR="005D030D" w:rsidRPr="005D030D" w:rsidRDefault="005D030D" w:rsidP="003A18D7">
      <w:pPr>
        <w:pStyle w:val="BodyText"/>
        <w:ind w:right="17"/>
      </w:pPr>
      <w:r w:rsidRPr="005D030D">
        <w:t>To see the Eigenvalue values (shown</w:t>
      </w:r>
      <w:r>
        <w:t xml:space="preserve"> on the right</w:t>
      </w:r>
      <w:r w:rsidRPr="005D030D">
        <w:t xml:space="preserve"> above), you </w:t>
      </w:r>
      <w:proofErr w:type="gramStart"/>
      <w:r w:rsidRPr="005D030D">
        <w:t xml:space="preserve">choose  </w:t>
      </w:r>
      <w:r w:rsidRPr="005D030D">
        <w:rPr>
          <w:i/>
        </w:rPr>
        <w:t>Export</w:t>
      </w:r>
      <w:proofErr w:type="gramEnd"/>
      <w:r w:rsidRPr="005D030D">
        <w:rPr>
          <w:i/>
        </w:rPr>
        <w:t xml:space="preserve"> &gt; ASCII</w:t>
      </w:r>
      <w:r>
        <w:t xml:space="preserve"> in the </w:t>
      </w:r>
      <w:r w:rsidRPr="005D030D">
        <w:t>PC Eigenvalues menu</w:t>
      </w:r>
      <w:r>
        <w:t xml:space="preserve">.  The ASCII file is a simple .txt file that lists the PC Eigenvalues.  </w:t>
      </w:r>
      <w:r>
        <w:br/>
      </w:r>
      <w:r w:rsidRPr="005D030D">
        <w:t xml:space="preserve"> </w:t>
      </w:r>
    </w:p>
    <w:p w:rsidR="00527DF2" w:rsidRPr="00962E2F" w:rsidRDefault="00962E2F" w:rsidP="003A18D7">
      <w:pPr>
        <w:pStyle w:val="BodyText"/>
        <w:ind w:right="17"/>
      </w:pPr>
      <w:r w:rsidRPr="00962E2F">
        <w:t xml:space="preserve">NOTE:  </w:t>
      </w:r>
      <w:r w:rsidR="00527DF2" w:rsidRPr="00962E2F">
        <w:t>PC Eigenvalues indicate the proportion of original information</w:t>
      </w:r>
      <w:r w:rsidR="00D803EA" w:rsidRPr="00962E2F">
        <w:t xml:space="preserve"> (total variance) in </w:t>
      </w:r>
      <w:r w:rsidR="00527DF2" w:rsidRPr="00962E2F">
        <w:t>the multispectral dataset</w:t>
      </w:r>
      <w:r w:rsidR="00D803EA" w:rsidRPr="00962E2F">
        <w:t xml:space="preserve"> (all the bands)</w:t>
      </w:r>
      <w:r w:rsidR="00527DF2" w:rsidRPr="00962E2F">
        <w:t xml:space="preserve"> that each PC contains.  </w:t>
      </w:r>
      <w:r w:rsidR="00D803EA" w:rsidRPr="00962E2F">
        <w:t xml:space="preserve">To determine the percentage of the total variance within each PC, you sum the Eigenvalues and divide each PC Eigenvalue by the summed total.  </w:t>
      </w:r>
    </w:p>
    <w:p w:rsidR="00527DF2" w:rsidRDefault="00527DF2" w:rsidP="003A18D7">
      <w:pPr>
        <w:pStyle w:val="BodyText"/>
        <w:ind w:right="17"/>
      </w:pPr>
    </w:p>
    <w:p w:rsidR="003A18D7" w:rsidRDefault="00527DF2" w:rsidP="003A18D7">
      <w:pPr>
        <w:pStyle w:val="BodyText"/>
        <w:ind w:right="17"/>
      </w:pPr>
      <w:r>
        <w:tab/>
      </w:r>
      <w:r w:rsidR="003A18D7" w:rsidRPr="003A18D7">
        <w:rPr>
          <w:i/>
        </w:rPr>
        <w:t>Views &gt; Link Views</w:t>
      </w:r>
      <w:r w:rsidR="003A18D7">
        <w:t xml:space="preserve">   View 1 has </w:t>
      </w:r>
      <w:r w:rsidR="00C878F7">
        <w:t xml:space="preserve">6 Landsat </w:t>
      </w:r>
      <w:proofErr w:type="gramStart"/>
      <w:r w:rsidR="00C878F7">
        <w:t>bands</w:t>
      </w:r>
      <w:r w:rsidR="003A18D7">
        <w:t>,</w:t>
      </w:r>
      <w:proofErr w:type="gramEnd"/>
      <w:r w:rsidR="003A18D7">
        <w:t xml:space="preserve"> View 2 has 6 PC</w:t>
      </w:r>
      <w:r w:rsidR="00C878F7">
        <w:t xml:space="preserve"> image</w:t>
      </w:r>
      <w:r w:rsidR="003A18D7">
        <w:t>s</w:t>
      </w:r>
      <w:r w:rsidR="00C878F7">
        <w:t>.</w:t>
      </w:r>
      <w:r w:rsidR="003A18D7">
        <w:br/>
      </w:r>
      <w:r w:rsidR="003A18D7">
        <w:tab/>
      </w:r>
      <w:r w:rsidR="003A18D7">
        <w:tab/>
      </w:r>
      <w:r w:rsidR="003A18D7">
        <w:tab/>
      </w:r>
      <w:r w:rsidR="003A18D7" w:rsidRPr="003A18D7">
        <w:rPr>
          <w:i/>
        </w:rPr>
        <w:t>Look</w:t>
      </w:r>
      <w:r w:rsidR="00C878F7">
        <w:t xml:space="preserve"> at the Data Manager list</w:t>
      </w:r>
      <w:r w:rsidR="003A18D7">
        <w:t xml:space="preserve"> of bands and PCs</w:t>
      </w:r>
    </w:p>
    <w:p w:rsidR="003A18D7" w:rsidRDefault="003A18D7" w:rsidP="003A18D7">
      <w:pPr>
        <w:pStyle w:val="BodyText"/>
        <w:ind w:right="17"/>
      </w:pPr>
    </w:p>
    <w:p w:rsidR="003A18D7" w:rsidRDefault="003A18D7" w:rsidP="003A18D7">
      <w:pPr>
        <w:pStyle w:val="BodyText"/>
        <w:ind w:right="17"/>
        <w:rPr>
          <w:i/>
        </w:rPr>
      </w:pPr>
      <w:r>
        <w:tab/>
      </w:r>
      <w:r w:rsidR="00C878F7">
        <w:t xml:space="preserve">7a) </w:t>
      </w:r>
      <w:r>
        <w:t>Next we will examine the grayscale bands and PCs with “Band Animation”</w:t>
      </w:r>
      <w:r>
        <w:br/>
      </w:r>
      <w:r>
        <w:tab/>
      </w:r>
      <w:r>
        <w:tab/>
      </w:r>
      <w:r w:rsidRPr="003A18D7">
        <w:rPr>
          <w:i/>
        </w:rPr>
        <w:t>Highlight</w:t>
      </w:r>
      <w:r>
        <w:t xml:space="preserve"> View 1 &gt;   </w:t>
      </w:r>
      <w:r w:rsidRPr="003A18D7">
        <w:rPr>
          <w:i/>
        </w:rPr>
        <w:t>Right-click</w:t>
      </w:r>
      <w:r>
        <w:t xml:space="preserve"> file in Layer Manager </w:t>
      </w:r>
      <w:r w:rsidRPr="003A18D7">
        <w:rPr>
          <w:i/>
        </w:rPr>
        <w:t>&gt; Band Animation</w:t>
      </w:r>
    </w:p>
    <w:p w:rsidR="00A65E69" w:rsidRDefault="00A65E69" w:rsidP="003A18D7">
      <w:pPr>
        <w:pStyle w:val="BodyText"/>
        <w:ind w:right="17"/>
        <w:rPr>
          <w:i/>
        </w:rPr>
      </w:pPr>
      <w:r>
        <w:rPr>
          <w:i/>
        </w:rPr>
        <w:tab/>
      </w:r>
      <w:r>
        <w:rPr>
          <w:i/>
        </w:rPr>
        <w:tab/>
      </w:r>
      <w:r>
        <w:rPr>
          <w:i/>
        </w:rPr>
        <w:tab/>
        <w:t xml:space="preserve">Slow </w:t>
      </w:r>
      <w:r w:rsidRPr="00A65E69">
        <w:t>the flicker rate to 1 or 2 seconds</w:t>
      </w:r>
    </w:p>
    <w:p w:rsidR="00C6472F" w:rsidRPr="00A65E69" w:rsidRDefault="00A65E69" w:rsidP="00AE0EC0">
      <w:pPr>
        <w:pStyle w:val="BodyText"/>
        <w:ind w:right="17"/>
      </w:pPr>
      <w:r>
        <w:rPr>
          <w:i/>
        </w:rPr>
        <w:tab/>
      </w:r>
      <w:r>
        <w:rPr>
          <w:i/>
        </w:rPr>
        <w:tab/>
      </w:r>
      <w:r>
        <w:rPr>
          <w:i/>
        </w:rPr>
        <w:tab/>
      </w:r>
      <w:r w:rsidRPr="00A65E69">
        <w:t>Note the high visual correlation between bands</w:t>
      </w:r>
    </w:p>
    <w:p w:rsidR="00A65E69" w:rsidRDefault="00A65E69" w:rsidP="00A65E69">
      <w:pPr>
        <w:pStyle w:val="BodyText"/>
        <w:ind w:right="17"/>
      </w:pPr>
      <w:r>
        <w:tab/>
      </w:r>
      <w:r>
        <w:tab/>
      </w:r>
      <w:r>
        <w:tab/>
        <w:t>You may have to use “Linear 1%” stretch on the bands</w:t>
      </w:r>
      <w:r>
        <w:br/>
      </w:r>
    </w:p>
    <w:p w:rsidR="00A65E69" w:rsidRDefault="00A65E69" w:rsidP="00A65E69">
      <w:pPr>
        <w:pStyle w:val="BodyText"/>
        <w:ind w:right="17"/>
        <w:rPr>
          <w:i/>
        </w:rPr>
      </w:pPr>
      <w:r>
        <w:tab/>
      </w:r>
      <w:r>
        <w:tab/>
      </w:r>
      <w:r w:rsidRPr="003A18D7">
        <w:rPr>
          <w:i/>
        </w:rPr>
        <w:t>Highlight</w:t>
      </w:r>
      <w:r>
        <w:t xml:space="preserve"> View 2 &gt;   </w:t>
      </w:r>
      <w:r w:rsidRPr="003A18D7">
        <w:rPr>
          <w:i/>
        </w:rPr>
        <w:t>Right-click</w:t>
      </w:r>
      <w:r>
        <w:t xml:space="preserve"> file in Layer Manager </w:t>
      </w:r>
      <w:r w:rsidRPr="003A18D7">
        <w:rPr>
          <w:i/>
        </w:rPr>
        <w:t>&gt; Band Animation</w:t>
      </w:r>
    </w:p>
    <w:p w:rsidR="00A65E69" w:rsidRPr="00A65E69" w:rsidRDefault="00A65E69" w:rsidP="00A65E69">
      <w:pPr>
        <w:pStyle w:val="BodyText"/>
        <w:ind w:right="17"/>
      </w:pPr>
      <w:r>
        <w:rPr>
          <w:i/>
        </w:rPr>
        <w:tab/>
      </w:r>
      <w:r>
        <w:rPr>
          <w:i/>
        </w:rPr>
        <w:tab/>
      </w:r>
      <w:r>
        <w:rPr>
          <w:i/>
        </w:rPr>
        <w:tab/>
      </w:r>
      <w:r w:rsidRPr="00A65E69">
        <w:t xml:space="preserve">Note the </w:t>
      </w:r>
      <w:r>
        <w:t>low</w:t>
      </w:r>
      <w:r w:rsidRPr="00A65E69">
        <w:t xml:space="preserve"> visual correlation between </w:t>
      </w:r>
      <w:r>
        <w:t>PC images</w:t>
      </w:r>
    </w:p>
    <w:p w:rsidR="00A65E69" w:rsidRDefault="00A65E69" w:rsidP="00A65E69">
      <w:pPr>
        <w:pStyle w:val="BodyText"/>
        <w:ind w:right="17"/>
      </w:pPr>
      <w:r>
        <w:tab/>
      </w:r>
      <w:r>
        <w:tab/>
      </w:r>
      <w:r>
        <w:tab/>
        <w:t>You may have to use “Linear 1%” stretch on the bands</w:t>
      </w:r>
    </w:p>
    <w:p w:rsidR="00A65E69" w:rsidRDefault="00A65E69" w:rsidP="00A65E69">
      <w:pPr>
        <w:pStyle w:val="BodyText"/>
        <w:ind w:right="17"/>
      </w:pPr>
    </w:p>
    <w:p w:rsidR="00A65E69" w:rsidRDefault="00A65E69" w:rsidP="00A65E69">
      <w:pPr>
        <w:pStyle w:val="BodyText"/>
        <w:ind w:right="17"/>
      </w:pPr>
      <w:r>
        <w:tab/>
      </w:r>
      <w:r>
        <w:tab/>
        <w:t>Both Views should be in Band Animation mode</w:t>
      </w:r>
      <w:proofErr w:type="gramStart"/>
      <w:r>
        <w:t xml:space="preserve">,  </w:t>
      </w:r>
      <w:r w:rsidRPr="00A65E69">
        <w:rPr>
          <w:i/>
        </w:rPr>
        <w:t>Zoom</w:t>
      </w:r>
      <w:proofErr w:type="gramEnd"/>
      <w:r w:rsidRPr="00A65E69">
        <w:rPr>
          <w:i/>
        </w:rPr>
        <w:t xml:space="preserve"> in</w:t>
      </w:r>
      <w:r>
        <w:t xml:space="preserve"> to the Red Rose </w:t>
      </w:r>
      <w:r>
        <w:tab/>
      </w:r>
      <w:r>
        <w:tab/>
        <w:t>Anticline – band animation should still be working in both Views</w:t>
      </w:r>
      <w:r w:rsidR="0089419D">
        <w:t>.</w:t>
      </w:r>
    </w:p>
    <w:p w:rsidR="0089419D" w:rsidRDefault="0089419D" w:rsidP="00A65E69">
      <w:pPr>
        <w:pStyle w:val="BodyText"/>
        <w:ind w:right="17"/>
      </w:pPr>
    </w:p>
    <w:p w:rsidR="00C878F7" w:rsidRDefault="00C878F7" w:rsidP="00A65E69">
      <w:pPr>
        <w:pStyle w:val="BodyText"/>
        <w:ind w:right="17"/>
      </w:pPr>
      <w:r>
        <w:tab/>
        <w:t xml:space="preserve">7b) </w:t>
      </w:r>
      <w:proofErr w:type="gramStart"/>
      <w:r>
        <w:t>Let’s</w:t>
      </w:r>
      <w:proofErr w:type="gramEnd"/>
      <w:r>
        <w:t xml:space="preserve"> load a grayscale band into View 3 and a grayscale PC into View 4</w:t>
      </w:r>
    </w:p>
    <w:p w:rsidR="00C878F7" w:rsidRDefault="00C878F7" w:rsidP="00A65E69">
      <w:pPr>
        <w:pStyle w:val="BodyText"/>
        <w:ind w:right="17"/>
        <w:rPr>
          <w:i/>
        </w:rPr>
      </w:pPr>
      <w:r>
        <w:tab/>
      </w:r>
      <w:r>
        <w:tab/>
      </w:r>
      <w:r w:rsidRPr="00C878F7">
        <w:rPr>
          <w:i/>
        </w:rPr>
        <w:t>Highlight</w:t>
      </w:r>
      <w:r>
        <w:t xml:space="preserve"> View 3 &gt; “Data Manager” &gt; </w:t>
      </w:r>
      <w:r w:rsidRPr="00C878F7">
        <w:rPr>
          <w:i/>
        </w:rPr>
        <w:t>Select</w:t>
      </w:r>
      <w:r>
        <w:t xml:space="preserve"> OLI Band 1 &gt; </w:t>
      </w:r>
      <w:r w:rsidRPr="00C878F7">
        <w:rPr>
          <w:i/>
        </w:rPr>
        <w:t>Load Grayscale</w:t>
      </w:r>
    </w:p>
    <w:p w:rsidR="00C878F7" w:rsidRDefault="00C878F7" w:rsidP="00A65E69">
      <w:pPr>
        <w:pStyle w:val="BodyText"/>
        <w:ind w:right="17"/>
      </w:pPr>
      <w:r>
        <w:rPr>
          <w:i/>
        </w:rPr>
        <w:tab/>
      </w:r>
      <w:r>
        <w:rPr>
          <w:i/>
        </w:rPr>
        <w:tab/>
      </w:r>
      <w:r>
        <w:rPr>
          <w:i/>
        </w:rPr>
        <w:tab/>
      </w:r>
      <w:r w:rsidRPr="00C878F7">
        <w:t>OLI Band 1 will display in View 3</w:t>
      </w:r>
    </w:p>
    <w:p w:rsidR="00C878F7" w:rsidRDefault="00C878F7" w:rsidP="00A65E69">
      <w:pPr>
        <w:pStyle w:val="BodyText"/>
        <w:ind w:right="17"/>
      </w:pPr>
    </w:p>
    <w:p w:rsidR="00C878F7" w:rsidRDefault="00C878F7" w:rsidP="00C878F7">
      <w:pPr>
        <w:pStyle w:val="BodyText"/>
        <w:ind w:right="17"/>
        <w:rPr>
          <w:i/>
        </w:rPr>
      </w:pPr>
      <w:r>
        <w:tab/>
      </w:r>
      <w:r>
        <w:tab/>
      </w:r>
      <w:r w:rsidRPr="00C878F7">
        <w:rPr>
          <w:i/>
        </w:rPr>
        <w:t>Highlight</w:t>
      </w:r>
      <w:r>
        <w:t xml:space="preserve"> View 4 &gt; “Data Manager” &gt; </w:t>
      </w:r>
      <w:r w:rsidRPr="00C878F7">
        <w:rPr>
          <w:i/>
        </w:rPr>
        <w:t>Select</w:t>
      </w:r>
      <w:r>
        <w:t xml:space="preserve"> PC Band 1 &gt; </w:t>
      </w:r>
      <w:r w:rsidRPr="00C878F7">
        <w:rPr>
          <w:i/>
        </w:rPr>
        <w:t>Load Grayscale</w:t>
      </w:r>
    </w:p>
    <w:p w:rsidR="00C878F7" w:rsidRDefault="00C878F7" w:rsidP="00C878F7">
      <w:pPr>
        <w:pStyle w:val="BodyText"/>
        <w:ind w:right="17"/>
      </w:pPr>
      <w:r>
        <w:rPr>
          <w:i/>
        </w:rPr>
        <w:tab/>
      </w:r>
      <w:r>
        <w:rPr>
          <w:i/>
        </w:rPr>
        <w:tab/>
      </w:r>
      <w:r>
        <w:rPr>
          <w:i/>
        </w:rPr>
        <w:tab/>
      </w:r>
      <w:r>
        <w:t>PC Band 1</w:t>
      </w:r>
      <w:r w:rsidRPr="00C878F7">
        <w:t xml:space="preserve"> will display in View </w:t>
      </w:r>
      <w:r>
        <w:t>4</w:t>
      </w:r>
    </w:p>
    <w:p w:rsidR="00C878F7" w:rsidRDefault="00C878F7" w:rsidP="00C878F7">
      <w:pPr>
        <w:pStyle w:val="BodyText"/>
        <w:ind w:right="17"/>
      </w:pPr>
    </w:p>
    <w:p w:rsidR="00C878F7" w:rsidRDefault="00C878F7" w:rsidP="00C878F7">
      <w:pPr>
        <w:pStyle w:val="BodyText"/>
        <w:ind w:right="17"/>
        <w:rPr>
          <w:i/>
        </w:rPr>
      </w:pPr>
      <w:r>
        <w:tab/>
      </w:r>
      <w:r w:rsidRPr="00C878F7">
        <w:rPr>
          <w:i/>
        </w:rPr>
        <w:tab/>
        <w:t xml:space="preserve">Views &gt; Link </w:t>
      </w:r>
      <w:proofErr w:type="gramStart"/>
      <w:r w:rsidRPr="00C878F7">
        <w:rPr>
          <w:i/>
        </w:rPr>
        <w:t>Views  &gt;</w:t>
      </w:r>
      <w:proofErr w:type="gramEnd"/>
      <w:r w:rsidRPr="00C878F7">
        <w:rPr>
          <w:i/>
        </w:rPr>
        <w:t xml:space="preserve"> Link All &gt; OK</w:t>
      </w:r>
    </w:p>
    <w:p w:rsidR="00C878F7" w:rsidRDefault="00C878F7" w:rsidP="00C878F7">
      <w:pPr>
        <w:pStyle w:val="BodyText"/>
        <w:ind w:right="17"/>
        <w:rPr>
          <w:i/>
        </w:rPr>
      </w:pPr>
    </w:p>
    <w:p w:rsidR="00C878F7" w:rsidRDefault="00C878F7" w:rsidP="00C878F7">
      <w:pPr>
        <w:pStyle w:val="BodyText"/>
        <w:ind w:right="17"/>
      </w:pPr>
      <w:r>
        <w:rPr>
          <w:i/>
        </w:rPr>
        <w:tab/>
      </w:r>
      <w:r>
        <w:rPr>
          <w:i/>
        </w:rPr>
        <w:tab/>
      </w:r>
      <w:r w:rsidRPr="00A65E69">
        <w:rPr>
          <w:i/>
        </w:rPr>
        <w:t>Zoom in</w:t>
      </w:r>
      <w:r>
        <w:t xml:space="preserve"> to the Red Rose Anticline.  In View 3 use the Data Manager to </w:t>
      </w:r>
      <w:r>
        <w:tab/>
      </w:r>
      <w:r>
        <w:tab/>
        <w:t xml:space="preserve">load another OLI band.  Compare a few OLI bands to PC 1. </w:t>
      </w:r>
    </w:p>
    <w:p w:rsidR="00C878F7" w:rsidRDefault="00C878F7" w:rsidP="00C878F7">
      <w:pPr>
        <w:pStyle w:val="BodyText"/>
        <w:ind w:right="17"/>
      </w:pPr>
    </w:p>
    <w:p w:rsidR="00F00E39" w:rsidRDefault="00C878F7" w:rsidP="00A27310">
      <w:pPr>
        <w:pStyle w:val="BodyText"/>
        <w:ind w:right="17"/>
      </w:pPr>
      <w:r>
        <w:t xml:space="preserve">Question 7:  </w:t>
      </w:r>
      <w:r>
        <w:tab/>
        <w:t>A. Does the PC 1 image look very similar to the OLI bands</w:t>
      </w:r>
      <w:r w:rsidR="00A27310">
        <w:t xml:space="preserve">, especially in </w:t>
      </w:r>
      <w:r w:rsidR="00A27310">
        <w:tab/>
      </w:r>
      <w:r w:rsidR="00A27310">
        <w:tab/>
        <w:t>areas with topographic relief (ridges, cliffs, valleys, etc.)</w:t>
      </w:r>
      <w:r>
        <w:t>?  YE</w:t>
      </w:r>
      <w:r w:rsidR="00F00E39">
        <w:t>S   NO</w:t>
      </w:r>
    </w:p>
    <w:p w:rsidR="00A27310" w:rsidRDefault="00A27310" w:rsidP="00A27310">
      <w:pPr>
        <w:pStyle w:val="BodyText"/>
        <w:ind w:right="17"/>
      </w:pPr>
      <w:r>
        <w:t xml:space="preserve">   </w:t>
      </w:r>
    </w:p>
    <w:p w:rsidR="00C878F7" w:rsidRDefault="00A27310" w:rsidP="00C878F7">
      <w:pPr>
        <w:pStyle w:val="BodyText"/>
        <w:ind w:right="17"/>
      </w:pPr>
      <w:r>
        <w:tab/>
      </w:r>
      <w:r>
        <w:tab/>
      </w:r>
      <w:r w:rsidR="00F00E39">
        <w:t>B</w:t>
      </w:r>
      <w:r w:rsidR="00C878F7">
        <w:t xml:space="preserve">. What percentage of the </w:t>
      </w:r>
      <w:r>
        <w:t xml:space="preserve">variance in the </w:t>
      </w:r>
      <w:r w:rsidR="00C878F7">
        <w:t xml:space="preserve">6-band Landsat data set is in </w:t>
      </w:r>
      <w:r>
        <w:tab/>
      </w:r>
      <w:r>
        <w:tab/>
      </w:r>
      <w:r w:rsidR="00C878F7">
        <w:t xml:space="preserve">PC1?  </w:t>
      </w:r>
      <w:r w:rsidR="00D3325F">
        <w:t>(Hint:  Use the values in the PC Eigenvalues table above)</w:t>
      </w:r>
    </w:p>
    <w:p w:rsidR="00C878F7" w:rsidRDefault="00C878F7" w:rsidP="00C878F7">
      <w:pPr>
        <w:pStyle w:val="BodyText"/>
        <w:ind w:right="17"/>
      </w:pPr>
    </w:p>
    <w:p w:rsidR="00C878F7" w:rsidRDefault="00C878F7" w:rsidP="00C878F7">
      <w:pPr>
        <w:pStyle w:val="BodyText"/>
        <w:ind w:right="17"/>
      </w:pPr>
      <w:r>
        <w:tab/>
      </w:r>
      <w:r>
        <w:tab/>
      </w:r>
      <w:r w:rsidR="00F00E39">
        <w:t>C</w:t>
      </w:r>
      <w:r>
        <w:t xml:space="preserve">. What percentage of the </w:t>
      </w:r>
      <w:r w:rsidR="00A27310">
        <w:t xml:space="preserve">variance in the </w:t>
      </w:r>
      <w:r>
        <w:t xml:space="preserve">6-band Landsat data set is in </w:t>
      </w:r>
      <w:r w:rsidR="00A27310">
        <w:tab/>
      </w:r>
      <w:r w:rsidR="00A27310">
        <w:tab/>
      </w:r>
      <w:r>
        <w:t>PC5?</w:t>
      </w:r>
      <w:r w:rsidR="00D3325F">
        <w:t xml:space="preserve">  (Hint:  Use the values in the PC Eigenvalues table above)</w:t>
      </w:r>
      <w:r>
        <w:br/>
      </w:r>
      <w:r>
        <w:tab/>
      </w:r>
      <w:r>
        <w:tab/>
      </w:r>
      <w:r>
        <w:tab/>
      </w:r>
    </w:p>
    <w:p w:rsidR="00F00E39" w:rsidRDefault="00F00E39" w:rsidP="00C878F7">
      <w:pPr>
        <w:pStyle w:val="BodyText"/>
        <w:ind w:right="17"/>
      </w:pPr>
      <w:r>
        <w:tab/>
        <w:t xml:space="preserve">7c) Zoom out so both the Red Rose Anticline and the Wind River agricultural </w:t>
      </w:r>
      <w:r>
        <w:tab/>
        <w:t xml:space="preserve">fields are visible in the 4 views.  </w:t>
      </w:r>
      <w:r>
        <w:br/>
      </w:r>
      <w:r>
        <w:tab/>
      </w:r>
      <w:r>
        <w:tab/>
      </w:r>
      <w:r w:rsidRPr="00F00E39">
        <w:rPr>
          <w:i/>
        </w:rPr>
        <w:t>Highlight</w:t>
      </w:r>
      <w:r>
        <w:t xml:space="preserve"> View </w:t>
      </w:r>
      <w:proofErr w:type="gramStart"/>
      <w:r>
        <w:t>2  &gt;</w:t>
      </w:r>
      <w:proofErr w:type="gramEnd"/>
      <w:r>
        <w:t xml:space="preserve"> Use the Data Manager  &gt; </w:t>
      </w:r>
      <w:r w:rsidRPr="00F00E39">
        <w:rPr>
          <w:i/>
        </w:rPr>
        <w:t>Select</w:t>
      </w:r>
      <w:r>
        <w:t xml:space="preserve"> PC</w:t>
      </w:r>
      <w:r w:rsidR="0058543D">
        <w:t>2</w:t>
      </w:r>
      <w:r>
        <w:t xml:space="preserve"> – PC</w:t>
      </w:r>
      <w:r w:rsidR="0058543D">
        <w:t>3</w:t>
      </w:r>
      <w:r>
        <w:t xml:space="preserve"> – PC</w:t>
      </w:r>
      <w:r w:rsidR="0058543D">
        <w:t>4</w:t>
      </w:r>
      <w:r>
        <w:t xml:space="preserve"> as </w:t>
      </w:r>
      <w:r>
        <w:tab/>
      </w:r>
      <w:r>
        <w:tab/>
        <w:t xml:space="preserve">R-G-B  &gt;  </w:t>
      </w:r>
      <w:r w:rsidRPr="00F00E39">
        <w:rPr>
          <w:i/>
        </w:rPr>
        <w:t>Load Data</w:t>
      </w:r>
      <w:r>
        <w:t xml:space="preserve">  &gt; Try different stretches &gt; last stretch “Linear 1%” </w:t>
      </w:r>
    </w:p>
    <w:p w:rsidR="00A27310" w:rsidRDefault="00A27310" w:rsidP="00C878F7">
      <w:pPr>
        <w:pStyle w:val="BodyText"/>
        <w:ind w:right="17"/>
      </w:pPr>
    </w:p>
    <w:p w:rsidR="00C878F7" w:rsidRPr="00F00E39" w:rsidRDefault="00F00E39" w:rsidP="00C878F7">
      <w:pPr>
        <w:pStyle w:val="BodyText"/>
        <w:ind w:right="17"/>
      </w:pPr>
      <w:r>
        <w:rPr>
          <w:i/>
        </w:rPr>
        <w:tab/>
      </w:r>
      <w:r>
        <w:rPr>
          <w:i/>
        </w:rPr>
        <w:tab/>
      </w:r>
      <w:r w:rsidRPr="00F00E39">
        <w:rPr>
          <w:i/>
        </w:rPr>
        <w:t>Highlight</w:t>
      </w:r>
      <w:r>
        <w:t xml:space="preserve"> View </w:t>
      </w:r>
      <w:proofErr w:type="gramStart"/>
      <w:r>
        <w:t>3  &gt;</w:t>
      </w:r>
      <w:proofErr w:type="gramEnd"/>
      <w:r>
        <w:t xml:space="preserve"> Use the Data Manager  &gt; </w:t>
      </w:r>
      <w:r w:rsidRPr="00F00E39">
        <w:rPr>
          <w:i/>
        </w:rPr>
        <w:t>Select</w:t>
      </w:r>
      <w:r>
        <w:t xml:space="preserve"> PC4 – PC5 – PC6 as </w:t>
      </w:r>
      <w:r>
        <w:tab/>
      </w:r>
      <w:r>
        <w:tab/>
        <w:t xml:space="preserve">R-G-B  &gt;  </w:t>
      </w:r>
      <w:r w:rsidRPr="00F00E39">
        <w:rPr>
          <w:i/>
        </w:rPr>
        <w:t>Load Data</w:t>
      </w:r>
      <w:r>
        <w:t xml:space="preserve">  &gt; Try different stretches &gt; last stretch “Linear 1%”</w:t>
      </w:r>
      <w:r w:rsidR="00A63787">
        <w:br/>
      </w:r>
    </w:p>
    <w:p w:rsidR="00527DF2" w:rsidRDefault="00527DF2" w:rsidP="00527DF2">
      <w:pPr>
        <w:pStyle w:val="BodyText"/>
        <w:ind w:right="17"/>
      </w:pPr>
      <w:r>
        <w:rPr>
          <w:i/>
        </w:rPr>
        <w:tab/>
      </w:r>
      <w:r>
        <w:rPr>
          <w:i/>
        </w:rPr>
        <w:tab/>
      </w:r>
      <w:r w:rsidRPr="00F00E39">
        <w:rPr>
          <w:i/>
        </w:rPr>
        <w:t>Highlight</w:t>
      </w:r>
      <w:r>
        <w:t xml:space="preserve"> View </w:t>
      </w:r>
      <w:proofErr w:type="gramStart"/>
      <w:r>
        <w:t>4  &gt;</w:t>
      </w:r>
      <w:proofErr w:type="gramEnd"/>
      <w:r>
        <w:t xml:space="preserve"> Use the Data Manager  &gt; </w:t>
      </w:r>
      <w:r w:rsidRPr="00F00E39">
        <w:rPr>
          <w:i/>
        </w:rPr>
        <w:t>Select</w:t>
      </w:r>
      <w:r>
        <w:t xml:space="preserve"> PC</w:t>
      </w:r>
      <w:r w:rsidR="004B2305">
        <w:t>3</w:t>
      </w:r>
      <w:r>
        <w:t xml:space="preserve"> – PC</w:t>
      </w:r>
      <w:r w:rsidR="004B2305">
        <w:t>4</w:t>
      </w:r>
      <w:r>
        <w:t xml:space="preserve"> – PC</w:t>
      </w:r>
      <w:r w:rsidR="004B2305">
        <w:t>5</w:t>
      </w:r>
      <w:r>
        <w:t xml:space="preserve"> as </w:t>
      </w:r>
      <w:r>
        <w:tab/>
      </w:r>
      <w:r>
        <w:tab/>
        <w:t xml:space="preserve">R-G-B  &gt;  </w:t>
      </w:r>
      <w:r w:rsidRPr="00F00E39">
        <w:rPr>
          <w:i/>
        </w:rPr>
        <w:t>Load Data</w:t>
      </w:r>
      <w:r>
        <w:t xml:space="preserve">  &gt; Try different stretches &gt; last stretch “Linear 1%”</w:t>
      </w:r>
    </w:p>
    <w:p w:rsidR="00527DF2" w:rsidRDefault="00527DF2" w:rsidP="00527DF2">
      <w:pPr>
        <w:pStyle w:val="BodyText"/>
        <w:ind w:right="17"/>
      </w:pPr>
    </w:p>
    <w:p w:rsidR="00527DF2" w:rsidRDefault="00527DF2" w:rsidP="00527DF2">
      <w:pPr>
        <w:pStyle w:val="BodyText"/>
        <w:ind w:right="17"/>
      </w:pPr>
      <w:r>
        <w:tab/>
      </w:r>
      <w:r>
        <w:tab/>
        <w:t xml:space="preserve">Pan over the Wind River agricultural fields and note the increased level of </w:t>
      </w:r>
      <w:r>
        <w:tab/>
      </w:r>
      <w:r>
        <w:tab/>
        <w:t xml:space="preserve">information available with PC color images compared with the traditional </w:t>
      </w:r>
      <w:r>
        <w:tab/>
      </w:r>
      <w:r>
        <w:tab/>
        <w:t>color IR image in View 1</w:t>
      </w:r>
    </w:p>
    <w:p w:rsidR="00527DF2" w:rsidRDefault="00527DF2" w:rsidP="00527DF2">
      <w:pPr>
        <w:pStyle w:val="BodyText"/>
        <w:ind w:right="17"/>
      </w:pPr>
    </w:p>
    <w:p w:rsidR="00527DF2" w:rsidRDefault="00527DF2" w:rsidP="00527DF2">
      <w:pPr>
        <w:pStyle w:val="BodyText"/>
        <w:ind w:right="17"/>
      </w:pPr>
      <w:r>
        <w:t xml:space="preserve">Question 8:  </w:t>
      </w:r>
      <w:r>
        <w:tab/>
        <w:t xml:space="preserve">A.  Which PC color image </w:t>
      </w:r>
      <w:r w:rsidR="0058543D">
        <w:t xml:space="preserve">in Views 2, 3, and 4 </w:t>
      </w:r>
      <w:r>
        <w:t xml:space="preserve">provides the most </w:t>
      </w:r>
      <w:r w:rsidR="0058543D">
        <w:tab/>
      </w:r>
      <w:r w:rsidR="0058543D">
        <w:tab/>
      </w:r>
      <w:r w:rsidR="0058543D">
        <w:tab/>
        <w:t xml:space="preserve">information for you about the </w:t>
      </w:r>
      <w:r>
        <w:t>agricultural fields?</w:t>
      </w:r>
    </w:p>
    <w:p w:rsidR="00527DF2" w:rsidRDefault="00527DF2" w:rsidP="00527DF2">
      <w:pPr>
        <w:pStyle w:val="BodyText"/>
        <w:ind w:right="17"/>
      </w:pPr>
    </w:p>
    <w:p w:rsidR="00527DF2" w:rsidRDefault="00527DF2" w:rsidP="00527DF2">
      <w:pPr>
        <w:pStyle w:val="BodyText"/>
        <w:ind w:right="17"/>
      </w:pPr>
      <w:r>
        <w:tab/>
      </w:r>
      <w:r>
        <w:tab/>
      </w:r>
      <w:proofErr w:type="gramStart"/>
      <w:r>
        <w:t>B.  The</w:t>
      </w:r>
      <w:proofErr w:type="gramEnd"/>
      <w:r>
        <w:t xml:space="preserve"> PC color image generated from PC4-PC5-PC6 as R-G-B has what </w:t>
      </w:r>
      <w:r>
        <w:tab/>
      </w:r>
      <w:r>
        <w:tab/>
        <w:t>percentage of the total variance in the 6-band Landsat dataset?</w:t>
      </w:r>
    </w:p>
    <w:p w:rsidR="00527DF2" w:rsidRPr="00F00E39" w:rsidRDefault="00527DF2" w:rsidP="00527DF2">
      <w:pPr>
        <w:pStyle w:val="BodyText"/>
        <w:ind w:right="17"/>
      </w:pPr>
      <w:r>
        <w:tab/>
      </w:r>
      <w:r>
        <w:tab/>
      </w:r>
      <w:r>
        <w:tab/>
        <w:t>(Hint: refer to Eigenvalue table above and use your calculator)</w:t>
      </w:r>
    </w:p>
    <w:p w:rsidR="00C878F7" w:rsidRDefault="00C878F7" w:rsidP="00A65E69">
      <w:pPr>
        <w:pStyle w:val="BodyText"/>
        <w:ind w:right="17"/>
      </w:pPr>
    </w:p>
    <w:p w:rsidR="00755421" w:rsidRPr="00755421" w:rsidRDefault="00755421" w:rsidP="00A65E69">
      <w:pPr>
        <w:pStyle w:val="BodyText"/>
        <w:ind w:right="17"/>
      </w:pPr>
      <w:r w:rsidRPr="00755421">
        <w:rPr>
          <w:b/>
        </w:rPr>
        <w:t>NOTE:</w:t>
      </w:r>
      <w:r w:rsidRPr="00755421">
        <w:t xml:space="preserve"> If we converted our NDVI</w:t>
      </w:r>
      <w:r>
        <w:t xml:space="preserve"> grayscale</w:t>
      </w:r>
      <w:r w:rsidRPr="00755421">
        <w:t xml:space="preserve"> image to a </w:t>
      </w:r>
      <w:r w:rsidRPr="00755421">
        <w:rPr>
          <w:u w:val="single"/>
        </w:rPr>
        <w:t>Mask,</w:t>
      </w:r>
      <w:r w:rsidRPr="00755421">
        <w:t xml:space="preserve"> we could mask out the non-vegetated terrain in the Thermopolis scene and generate more detailed and informative PCs over the </w:t>
      </w:r>
      <w:r>
        <w:t xml:space="preserve">agricultural and natural </w:t>
      </w:r>
      <w:r w:rsidRPr="00755421">
        <w:t>vegetat</w:t>
      </w:r>
      <w:r>
        <w:t>ed</w:t>
      </w:r>
      <w:r w:rsidRPr="00755421">
        <w:t xml:space="preserve"> areas.  The Mask could be inverted and vegetation eliminated from the PC analysis to extract more unique patterns on the PC images over terrain with geologic outcrops.</w:t>
      </w:r>
    </w:p>
    <w:p w:rsidR="00755421" w:rsidRPr="00755421" w:rsidRDefault="00755421" w:rsidP="00A65E69">
      <w:pPr>
        <w:pStyle w:val="BodyText"/>
        <w:ind w:right="17"/>
      </w:pPr>
    </w:p>
    <w:p w:rsidR="00D803EA" w:rsidRPr="00755421" w:rsidRDefault="00D803EA" w:rsidP="00A65E69">
      <w:pPr>
        <w:pStyle w:val="BodyText"/>
        <w:ind w:right="17"/>
      </w:pPr>
      <w:r w:rsidRPr="00755421">
        <w:t xml:space="preserve">Principal Components provide unique and often </w:t>
      </w:r>
      <w:r w:rsidR="00755421" w:rsidRPr="00755421">
        <w:t xml:space="preserve">very </w:t>
      </w:r>
      <w:r w:rsidRPr="00755421">
        <w:t xml:space="preserve">subtle </w:t>
      </w:r>
      <w:r w:rsidR="00755421" w:rsidRPr="00755421">
        <w:t xml:space="preserve">but important </w:t>
      </w:r>
      <w:r w:rsidRPr="00755421">
        <w:t>information about features of interest.</w:t>
      </w:r>
      <w:r w:rsidR="00755421" w:rsidRPr="00755421">
        <w:t xml:space="preserve">  PCs should be applied to any multispectral data set to see what</w:t>
      </w:r>
      <w:r w:rsidR="00755421">
        <w:t xml:space="preserve"> spectral patterns may be hidden in the original bands.</w:t>
      </w:r>
    </w:p>
    <w:p w:rsidR="00D803EA" w:rsidRPr="00755421" w:rsidRDefault="00D803EA" w:rsidP="00A65E69">
      <w:pPr>
        <w:pStyle w:val="BodyText"/>
        <w:ind w:right="17"/>
      </w:pPr>
    </w:p>
    <w:p w:rsidR="00D803EA" w:rsidRDefault="00D803EA" w:rsidP="00A65E69">
      <w:pPr>
        <w:pStyle w:val="BodyText"/>
        <w:ind w:right="17"/>
      </w:pPr>
      <w:r w:rsidRPr="00755421">
        <w:t xml:space="preserve">The Landsat 8 OLI sensor (VNIR-SWIR) is so noise-free that the PC 5 </w:t>
      </w:r>
      <w:proofErr w:type="gramStart"/>
      <w:r w:rsidRPr="00755421">
        <w:t>image is almost noise-free and even</w:t>
      </w:r>
      <w:proofErr w:type="gramEnd"/>
      <w:r w:rsidRPr="00755421">
        <w:t xml:space="preserve"> the PC 6 image displays unique spectral information.  Awesome remote sensing technology!</w:t>
      </w:r>
    </w:p>
    <w:p w:rsidR="00D3325F" w:rsidRPr="00755421" w:rsidRDefault="00D3325F" w:rsidP="00A65E69">
      <w:pPr>
        <w:pStyle w:val="BodyText"/>
        <w:ind w:right="17"/>
      </w:pPr>
    </w:p>
    <w:p w:rsidR="00E65B9F" w:rsidRDefault="00E65B9F" w:rsidP="00E65B9F">
      <w:pPr>
        <w:rPr>
          <w:rFonts w:ascii="Arial" w:hAnsi="Arial" w:cs="Arial"/>
          <w:b/>
          <w:sz w:val="24"/>
          <w:szCs w:val="24"/>
        </w:rPr>
      </w:pPr>
      <w:r w:rsidRPr="005F7A5F">
        <w:rPr>
          <w:rFonts w:ascii="Arial" w:hAnsi="Arial" w:cs="Arial"/>
          <w:b/>
          <w:sz w:val="24"/>
          <w:szCs w:val="24"/>
        </w:rPr>
        <w:lastRenderedPageBreak/>
        <w:t xml:space="preserve">Lab </w:t>
      </w:r>
      <w:r>
        <w:rPr>
          <w:rFonts w:ascii="Arial" w:hAnsi="Arial" w:cs="Arial"/>
          <w:b/>
          <w:sz w:val="24"/>
          <w:szCs w:val="24"/>
        </w:rPr>
        <w:t xml:space="preserve">5  </w:t>
      </w:r>
      <w:r w:rsidRPr="005F7A5F">
        <w:rPr>
          <w:rFonts w:ascii="Arial" w:hAnsi="Arial" w:cs="Arial"/>
          <w:b/>
          <w:sz w:val="24"/>
          <w:szCs w:val="24"/>
        </w:rPr>
        <w:t xml:space="preserve"> </w:t>
      </w:r>
      <w:r>
        <w:rPr>
          <w:rFonts w:ascii="Arial" w:hAnsi="Arial" w:cs="Arial"/>
          <w:b/>
          <w:sz w:val="24"/>
          <w:szCs w:val="24"/>
        </w:rPr>
        <w:t xml:space="preserve">Band Ratios and Principal Component   </w:t>
      </w:r>
      <w:r w:rsidRPr="005F7A5F">
        <w:rPr>
          <w:rFonts w:ascii="Arial" w:hAnsi="Arial" w:cs="Arial"/>
          <w:b/>
          <w:sz w:val="24"/>
          <w:szCs w:val="24"/>
        </w:rPr>
        <w:t>Name:</w:t>
      </w:r>
    </w:p>
    <w:p w:rsidR="000121B5" w:rsidRDefault="00E65B9F" w:rsidP="000121B5">
      <w:pPr>
        <w:pStyle w:val="BodyText"/>
        <w:ind w:left="720" w:right="19"/>
      </w:pPr>
      <w:r>
        <w:rPr>
          <w:rFonts w:cs="Arial"/>
        </w:rPr>
        <w:t>Upload the following files to the instructor:</w:t>
      </w:r>
      <w:r w:rsidR="000121B5">
        <w:rPr>
          <w:rFonts w:cs="Arial"/>
        </w:rPr>
        <w:br/>
      </w:r>
      <w:r>
        <w:rPr>
          <w:rFonts w:cs="Arial"/>
        </w:rPr>
        <w:br/>
      </w:r>
      <w:r w:rsidR="000121B5">
        <w:rPr>
          <w:rFonts w:cs="Arial"/>
        </w:rPr>
        <w:tab/>
        <w:t xml:space="preserve">(4) </w:t>
      </w:r>
      <w:r w:rsidR="000121B5">
        <w:t xml:space="preserve">“Your </w:t>
      </w:r>
      <w:proofErr w:type="spellStart"/>
      <w:r w:rsidR="000121B5">
        <w:t>Name_Iron_Sites</w:t>
      </w:r>
      <w:proofErr w:type="spellEnd"/>
      <w:proofErr w:type="gramStart"/>
      <w:r w:rsidR="000121B5">
        <w:t xml:space="preserve">”  </w:t>
      </w:r>
      <w:proofErr w:type="spellStart"/>
      <w:r w:rsidR="000121B5">
        <w:t>geotiff</w:t>
      </w:r>
      <w:proofErr w:type="spellEnd"/>
      <w:proofErr w:type="gramEnd"/>
    </w:p>
    <w:p w:rsidR="000121B5" w:rsidRDefault="000121B5" w:rsidP="000121B5">
      <w:pPr>
        <w:pStyle w:val="BodyText"/>
        <w:ind w:left="720" w:right="19"/>
      </w:pPr>
      <w:r>
        <w:tab/>
      </w:r>
    </w:p>
    <w:p w:rsidR="00AE0EC0" w:rsidRPr="000121B5" w:rsidRDefault="000121B5" w:rsidP="00E65B9F">
      <w:pPr>
        <w:tabs>
          <w:tab w:val="left" w:pos="1080"/>
          <w:tab w:val="left" w:pos="1440"/>
        </w:tabs>
        <w:rPr>
          <w:rFonts w:ascii="Arial" w:hAnsi="Arial" w:cs="Arial"/>
          <w:sz w:val="24"/>
          <w:szCs w:val="24"/>
        </w:rPr>
      </w:pPr>
      <w:r>
        <w:rPr>
          <w:rFonts w:cs="Arial"/>
        </w:rPr>
        <w:tab/>
      </w:r>
      <w:r w:rsidRPr="000121B5">
        <w:rPr>
          <w:rFonts w:ascii="Arial" w:hAnsi="Arial" w:cs="Arial"/>
        </w:rPr>
        <w:tab/>
        <w:t>(</w:t>
      </w:r>
      <w:r>
        <w:rPr>
          <w:rFonts w:ascii="Arial" w:hAnsi="Arial" w:cs="Arial"/>
        </w:rPr>
        <w:t>5</w:t>
      </w:r>
      <w:r w:rsidRPr="000121B5">
        <w:rPr>
          <w:rFonts w:ascii="Arial" w:hAnsi="Arial" w:cs="Arial"/>
        </w:rPr>
        <w:t xml:space="preserve">) “Your </w:t>
      </w:r>
      <w:proofErr w:type="spellStart"/>
      <w:r w:rsidRPr="000121B5">
        <w:rPr>
          <w:rFonts w:ascii="Arial" w:hAnsi="Arial" w:cs="Arial"/>
        </w:rPr>
        <w:t>Name_</w:t>
      </w:r>
      <w:r>
        <w:rPr>
          <w:rFonts w:ascii="Arial" w:hAnsi="Arial" w:cs="Arial"/>
        </w:rPr>
        <w:t>Clay</w:t>
      </w:r>
      <w:r w:rsidRPr="000121B5">
        <w:rPr>
          <w:rFonts w:ascii="Arial" w:hAnsi="Arial" w:cs="Arial"/>
        </w:rPr>
        <w:t>_Sites</w:t>
      </w:r>
      <w:proofErr w:type="spellEnd"/>
      <w:proofErr w:type="gramStart"/>
      <w:r w:rsidRPr="000121B5">
        <w:rPr>
          <w:rFonts w:ascii="Arial" w:hAnsi="Arial" w:cs="Arial"/>
        </w:rPr>
        <w:t xml:space="preserve">”  </w:t>
      </w:r>
      <w:proofErr w:type="spellStart"/>
      <w:r w:rsidRPr="000121B5">
        <w:rPr>
          <w:rFonts w:ascii="Arial" w:hAnsi="Arial" w:cs="Arial"/>
        </w:rPr>
        <w:t>geotiff</w:t>
      </w:r>
      <w:proofErr w:type="spellEnd"/>
      <w:proofErr w:type="gramEnd"/>
    </w:p>
    <w:p w:rsidR="0026533C" w:rsidRDefault="000121B5" w:rsidP="00E65B9F">
      <w:pPr>
        <w:tabs>
          <w:tab w:val="left" w:pos="1080"/>
          <w:tab w:val="left" w:pos="1440"/>
        </w:tabs>
        <w:rPr>
          <w:rFonts w:ascii="Arial" w:hAnsi="Arial" w:cs="Arial"/>
          <w:sz w:val="24"/>
          <w:szCs w:val="24"/>
        </w:rPr>
      </w:pPr>
      <w:r>
        <w:rPr>
          <w:rFonts w:ascii="Arial" w:hAnsi="Arial" w:cs="Arial"/>
          <w:sz w:val="24"/>
          <w:szCs w:val="24"/>
        </w:rPr>
        <w:tab/>
      </w:r>
      <w:r>
        <w:rPr>
          <w:rFonts w:ascii="Arial" w:hAnsi="Arial" w:cs="Arial"/>
          <w:sz w:val="24"/>
          <w:szCs w:val="24"/>
        </w:rPr>
        <w:tab/>
        <w:t xml:space="preserve">(6) </w:t>
      </w:r>
      <w:r w:rsidRPr="000121B5">
        <w:rPr>
          <w:rFonts w:ascii="Arial" w:hAnsi="Arial" w:cs="Arial"/>
          <w:sz w:val="24"/>
          <w:szCs w:val="24"/>
        </w:rPr>
        <w:t>“</w:t>
      </w:r>
      <w:proofErr w:type="spellStart"/>
      <w:r w:rsidRPr="000121B5">
        <w:rPr>
          <w:rFonts w:ascii="Arial" w:hAnsi="Arial" w:cs="Arial"/>
          <w:sz w:val="24"/>
          <w:szCs w:val="24"/>
        </w:rPr>
        <w:t>YourName_color-coded_NDVI_jpg</w:t>
      </w:r>
      <w:proofErr w:type="spellEnd"/>
      <w:r w:rsidRPr="000121B5">
        <w:rPr>
          <w:rFonts w:ascii="Arial" w:hAnsi="Arial" w:cs="Arial"/>
          <w:sz w:val="24"/>
          <w:szCs w:val="24"/>
        </w:rPr>
        <w:t>”</w:t>
      </w:r>
      <w:r>
        <w:rPr>
          <w:rFonts w:ascii="Arial" w:hAnsi="Arial" w:cs="Arial"/>
          <w:sz w:val="24"/>
          <w:szCs w:val="24"/>
        </w:rPr>
        <w:t xml:space="preserve">   jpg</w:t>
      </w:r>
    </w:p>
    <w:p w:rsidR="0026533C" w:rsidRDefault="000121B5" w:rsidP="0026533C">
      <w:pPr>
        <w:pStyle w:val="BodyText"/>
        <w:ind w:left="0" w:right="19"/>
      </w:pPr>
      <w:r>
        <w:br/>
      </w:r>
      <w:r w:rsidR="0026533C">
        <w:t>Question 1:  Put your cursor on the brightest pixel in the Chainman Shale (Red Rose Anticline (see textbook Figure 3-11H if you don’t remember where that is).</w:t>
      </w:r>
      <w:r w:rsidR="0026533C">
        <w:br/>
      </w:r>
      <w:r w:rsidR="0026533C">
        <w:tab/>
        <w:t>A.  What is the Data value (DN) for the bright pixel on the iron ratio image:</w:t>
      </w:r>
      <w:r w:rsidR="0026533C">
        <w:br/>
      </w:r>
      <w:r w:rsidR="0026533C">
        <w:br/>
      </w:r>
      <w:r w:rsidR="0026533C">
        <w:tab/>
        <w:t>B</w:t>
      </w:r>
      <w:proofErr w:type="gramStart"/>
      <w:r w:rsidR="0026533C">
        <w:t>.  What</w:t>
      </w:r>
      <w:proofErr w:type="gramEnd"/>
      <w:r w:rsidR="0026533C">
        <w:t xml:space="preserve"> is the Data value (DN) for the same pixel on the clay ratio image:</w:t>
      </w:r>
    </w:p>
    <w:p w:rsidR="0026533C" w:rsidRDefault="0026533C" w:rsidP="0026533C">
      <w:pPr>
        <w:pStyle w:val="BodyText"/>
        <w:ind w:left="0" w:right="19"/>
      </w:pPr>
    </w:p>
    <w:p w:rsidR="0026533C" w:rsidRDefault="0026533C" w:rsidP="0026533C">
      <w:pPr>
        <w:pStyle w:val="BodyText"/>
        <w:ind w:left="0" w:right="19"/>
      </w:pPr>
      <w:r>
        <w:t>Question 2: Put your cursor on the brightest pixel in a Wind River agricultural field (see textbook Figure 3-11H if you don’t remember where the river is).</w:t>
      </w:r>
      <w:r>
        <w:br/>
      </w:r>
      <w:r>
        <w:tab/>
        <w:t>A.  What is the Data value (DN) for the bright pixel on the clay ratio image:</w:t>
      </w:r>
      <w:r>
        <w:br/>
      </w:r>
      <w:r>
        <w:br/>
      </w:r>
      <w:r>
        <w:tab/>
        <w:t>B</w:t>
      </w:r>
      <w:proofErr w:type="gramStart"/>
      <w:r>
        <w:t>.  What</w:t>
      </w:r>
      <w:proofErr w:type="gramEnd"/>
      <w:r>
        <w:t xml:space="preserve"> is the Data value (DN) for the same pixel on the iron ratio image:</w:t>
      </w:r>
    </w:p>
    <w:p w:rsidR="0026533C" w:rsidRDefault="0026533C" w:rsidP="00E65B9F">
      <w:pPr>
        <w:tabs>
          <w:tab w:val="left" w:pos="1080"/>
          <w:tab w:val="left" w:pos="1440"/>
        </w:tabs>
        <w:rPr>
          <w:rFonts w:ascii="Arial" w:hAnsi="Arial" w:cs="Arial"/>
          <w:sz w:val="24"/>
          <w:szCs w:val="24"/>
        </w:rPr>
      </w:pPr>
    </w:p>
    <w:p w:rsidR="000121B5" w:rsidRDefault="000121B5" w:rsidP="000121B5">
      <w:pPr>
        <w:pStyle w:val="BodyText"/>
        <w:ind w:left="0" w:right="17"/>
      </w:pPr>
      <w:r>
        <w:t xml:space="preserve">Question 3:  </w:t>
      </w:r>
      <w:r>
        <w:tab/>
        <w:t xml:space="preserve">A. Why do you think the clay ratio image in View 3 is so similar to the </w:t>
      </w:r>
      <w:r>
        <w:tab/>
      </w:r>
      <w:r>
        <w:tab/>
        <w:t xml:space="preserve">NDVI </w:t>
      </w:r>
      <w:r>
        <w:tab/>
        <w:t>image</w:t>
      </w:r>
      <w:r>
        <w:tab/>
        <w:t>(vegetation greenness or vigor) image in View 4?</w:t>
      </w:r>
    </w:p>
    <w:p w:rsidR="000121B5" w:rsidRDefault="000121B5" w:rsidP="000121B5">
      <w:pPr>
        <w:pStyle w:val="BodyText"/>
        <w:ind w:left="0" w:right="17"/>
      </w:pPr>
    </w:p>
    <w:p w:rsidR="000121B5" w:rsidRDefault="000121B5" w:rsidP="000121B5">
      <w:pPr>
        <w:pStyle w:val="BodyText"/>
        <w:ind w:left="0" w:right="17"/>
      </w:pPr>
      <w:r>
        <w:tab/>
      </w:r>
      <w:r>
        <w:tab/>
        <w:t xml:space="preserve">B.  Roam around the linked </w:t>
      </w:r>
      <w:proofErr w:type="gramStart"/>
      <w:r>
        <w:t>What</w:t>
      </w:r>
      <w:proofErr w:type="gramEnd"/>
      <w:r>
        <w:t xml:space="preserve"> type of feature has pixels on the clay </w:t>
      </w:r>
      <w:r>
        <w:tab/>
      </w:r>
      <w:r>
        <w:tab/>
        <w:t xml:space="preserve">ratio image that are </w:t>
      </w:r>
      <w:r>
        <w:tab/>
        <w:t xml:space="preserve">bright </w:t>
      </w:r>
      <w:r>
        <w:tab/>
        <w:t xml:space="preserve">but dark on the NDVI image?    </w:t>
      </w:r>
      <w:r>
        <w:br/>
      </w:r>
      <w:r>
        <w:tab/>
      </w:r>
      <w:r>
        <w:tab/>
        <w:t xml:space="preserve">    (</w:t>
      </w:r>
      <w:proofErr w:type="gramStart"/>
      <w:r>
        <w:t>hint</w:t>
      </w:r>
      <w:proofErr w:type="gramEnd"/>
      <w:r>
        <w:t xml:space="preserve">: look also at the color image in view 1 – change the bands to </w:t>
      </w:r>
      <w:r>
        <w:br/>
      </w:r>
      <w:r>
        <w:tab/>
      </w:r>
      <w:r>
        <w:tab/>
      </w:r>
      <w:r>
        <w:tab/>
      </w:r>
      <w:r>
        <w:tab/>
        <w:t>OLI 7-5-2 as R-G-B.  Look at the iron band ratio image also).</w:t>
      </w:r>
    </w:p>
    <w:p w:rsidR="000121B5" w:rsidRDefault="000121B5" w:rsidP="00E65B9F">
      <w:pPr>
        <w:tabs>
          <w:tab w:val="left" w:pos="1080"/>
          <w:tab w:val="left" w:pos="1440"/>
        </w:tabs>
        <w:rPr>
          <w:rFonts w:ascii="Arial" w:hAnsi="Arial" w:cs="Arial"/>
          <w:sz w:val="24"/>
          <w:szCs w:val="24"/>
        </w:rPr>
      </w:pPr>
    </w:p>
    <w:p w:rsidR="000121B5" w:rsidRDefault="000121B5" w:rsidP="000121B5">
      <w:pPr>
        <w:pStyle w:val="BodyText"/>
        <w:ind w:left="0" w:right="17"/>
      </w:pPr>
      <w:r w:rsidRPr="000361BE">
        <w:t xml:space="preserve">Question </w:t>
      </w:r>
      <w:r>
        <w:t>4:  A. What range of NDVI values do you find on your NDVI image?</w:t>
      </w:r>
    </w:p>
    <w:p w:rsidR="000121B5" w:rsidRDefault="000121B5" w:rsidP="000121B5">
      <w:pPr>
        <w:pStyle w:val="BodyText"/>
        <w:ind w:left="0" w:right="17"/>
      </w:pPr>
      <w:r>
        <w:tab/>
      </w:r>
    </w:p>
    <w:p w:rsidR="000121B5" w:rsidRDefault="000121B5" w:rsidP="000121B5">
      <w:pPr>
        <w:pStyle w:val="BodyText"/>
        <w:ind w:left="0" w:right="17"/>
      </w:pPr>
      <w:r>
        <w:tab/>
      </w:r>
      <w:r>
        <w:tab/>
        <w:t>B.  Did you find any negative values?</w:t>
      </w:r>
    </w:p>
    <w:p w:rsidR="000121B5" w:rsidRDefault="000121B5" w:rsidP="00E65B9F">
      <w:pPr>
        <w:tabs>
          <w:tab w:val="left" w:pos="1080"/>
          <w:tab w:val="left" w:pos="1440"/>
        </w:tabs>
        <w:rPr>
          <w:rFonts w:ascii="Arial" w:hAnsi="Arial" w:cs="Arial"/>
          <w:sz w:val="24"/>
          <w:szCs w:val="24"/>
        </w:rPr>
      </w:pPr>
    </w:p>
    <w:p w:rsidR="000121B5" w:rsidRDefault="000121B5" w:rsidP="000121B5">
      <w:pPr>
        <w:pStyle w:val="BodyText"/>
        <w:ind w:left="0" w:right="17"/>
      </w:pPr>
      <w:r>
        <w:t xml:space="preserve">Question 5: </w:t>
      </w:r>
      <w:r>
        <w:tab/>
        <w:t xml:space="preserve">A. What range of DN values (Min and Max) do you find in the metadata for </w:t>
      </w:r>
      <w:r>
        <w:tab/>
      </w:r>
      <w:r>
        <w:tab/>
        <w:t>the NDVI image?</w:t>
      </w:r>
    </w:p>
    <w:p w:rsidR="000121B5" w:rsidRDefault="000121B5" w:rsidP="000121B5">
      <w:pPr>
        <w:pStyle w:val="BodyText"/>
        <w:ind w:left="0" w:right="17" w:firstLine="720"/>
      </w:pPr>
    </w:p>
    <w:p w:rsidR="000121B5" w:rsidRDefault="000121B5" w:rsidP="000121B5">
      <w:pPr>
        <w:pStyle w:val="BodyText"/>
        <w:ind w:left="0" w:right="17"/>
      </w:pPr>
      <w:r>
        <w:tab/>
      </w:r>
      <w:r>
        <w:tab/>
        <w:t xml:space="preserve">B. Is the range of DNs in the image’s metadata different than what you </w:t>
      </w:r>
      <w:r>
        <w:tab/>
      </w:r>
      <w:r>
        <w:tab/>
        <w:t xml:space="preserve">found clicking around the image with the Cursor Value tool?  YES   NO  </w:t>
      </w:r>
    </w:p>
    <w:p w:rsidR="000121B5" w:rsidRDefault="000121B5" w:rsidP="000121B5">
      <w:pPr>
        <w:pStyle w:val="BodyText"/>
        <w:ind w:left="0" w:right="17"/>
      </w:pPr>
    </w:p>
    <w:p w:rsidR="000121B5" w:rsidRDefault="000121B5" w:rsidP="000121B5">
      <w:pPr>
        <w:pStyle w:val="BodyText"/>
        <w:ind w:left="0" w:right="17"/>
      </w:pPr>
      <w:r>
        <w:tab/>
      </w:r>
      <w:r>
        <w:tab/>
        <w:t xml:space="preserve">C.  What is your opinion about those pixels in the metadata with DNs </w:t>
      </w:r>
      <w:r>
        <w:tab/>
      </w:r>
      <w:r>
        <w:tab/>
        <w:t xml:space="preserve">outside of the </w:t>
      </w:r>
      <w:proofErr w:type="gramStart"/>
      <w:r>
        <w:t>NDVI  -</w:t>
      </w:r>
      <w:proofErr w:type="gramEnd"/>
      <w:r>
        <w:t>1 to 1 range?</w:t>
      </w:r>
    </w:p>
    <w:p w:rsidR="000121B5" w:rsidRDefault="000121B5" w:rsidP="000121B5">
      <w:pPr>
        <w:pStyle w:val="BodyText"/>
        <w:ind w:left="0" w:right="17"/>
      </w:pPr>
    </w:p>
    <w:p w:rsidR="000121B5" w:rsidRDefault="000121B5" w:rsidP="000121B5">
      <w:pPr>
        <w:pStyle w:val="BodyText"/>
        <w:ind w:right="17"/>
      </w:pPr>
      <w:r>
        <w:lastRenderedPageBreak/>
        <w:t xml:space="preserve">Question 6:  </w:t>
      </w:r>
      <w:r>
        <w:tab/>
        <w:t>A.  What density slice colors appear on your NDVI image in View 4?</w:t>
      </w:r>
      <w:r>
        <w:br/>
      </w:r>
    </w:p>
    <w:p w:rsidR="000121B5" w:rsidRDefault="000121B5" w:rsidP="000121B5">
      <w:pPr>
        <w:pStyle w:val="BodyText"/>
        <w:ind w:right="17"/>
      </w:pPr>
      <w:r>
        <w:tab/>
      </w:r>
      <w:r>
        <w:tab/>
        <w:t>B.  Is this</w:t>
      </w:r>
      <w:r w:rsidR="00E4702D">
        <w:t xml:space="preserve"> NDVI image</w:t>
      </w:r>
      <w:r>
        <w:t xml:space="preserve"> what you want for a final, color-coded product?</w:t>
      </w:r>
    </w:p>
    <w:p w:rsidR="000121B5" w:rsidRDefault="000121B5" w:rsidP="000121B5">
      <w:pPr>
        <w:pStyle w:val="BodyText"/>
        <w:ind w:right="17"/>
      </w:pPr>
    </w:p>
    <w:p w:rsidR="000121B5" w:rsidRDefault="000121B5" w:rsidP="000121B5">
      <w:pPr>
        <w:pStyle w:val="BodyText"/>
        <w:ind w:right="17"/>
      </w:pPr>
      <w:r>
        <w:t xml:space="preserve">Question 7:  </w:t>
      </w:r>
      <w:r>
        <w:tab/>
        <w:t xml:space="preserve">A. Does the PC 1 image look very similar to the OLI bands, especially in </w:t>
      </w:r>
      <w:r>
        <w:tab/>
      </w:r>
      <w:r>
        <w:tab/>
        <w:t>areas with topographic relief (ridges, cliffs, valleys, etc.)?  YES   NO</w:t>
      </w:r>
    </w:p>
    <w:p w:rsidR="000121B5" w:rsidRDefault="000121B5" w:rsidP="000121B5">
      <w:pPr>
        <w:pStyle w:val="BodyText"/>
        <w:ind w:right="17"/>
      </w:pPr>
      <w:r>
        <w:t xml:space="preserve">   </w:t>
      </w:r>
    </w:p>
    <w:p w:rsidR="000121B5" w:rsidRDefault="000121B5" w:rsidP="000121B5">
      <w:pPr>
        <w:pStyle w:val="BodyText"/>
        <w:ind w:right="17"/>
      </w:pPr>
      <w:r>
        <w:tab/>
      </w:r>
      <w:r>
        <w:tab/>
        <w:t xml:space="preserve">B. What percentage of the variance in the 6-band Landsat data set is in </w:t>
      </w:r>
      <w:r>
        <w:tab/>
      </w:r>
      <w:r>
        <w:tab/>
        <w:t xml:space="preserve">PC1?  </w:t>
      </w:r>
    </w:p>
    <w:p w:rsidR="000121B5" w:rsidRDefault="000121B5" w:rsidP="000121B5">
      <w:pPr>
        <w:pStyle w:val="BodyText"/>
        <w:ind w:right="17"/>
      </w:pPr>
    </w:p>
    <w:p w:rsidR="000121B5" w:rsidRDefault="000121B5" w:rsidP="000121B5">
      <w:pPr>
        <w:pStyle w:val="BodyText"/>
        <w:ind w:right="17"/>
      </w:pPr>
      <w:r>
        <w:tab/>
      </w:r>
      <w:r>
        <w:tab/>
        <w:t xml:space="preserve">C. What percentage of the variance in the 6-band Landsat data set is in </w:t>
      </w:r>
      <w:r>
        <w:tab/>
      </w:r>
      <w:r>
        <w:tab/>
        <w:t>PC5?</w:t>
      </w:r>
      <w:r>
        <w:br/>
      </w:r>
      <w:r>
        <w:tab/>
      </w:r>
      <w:r>
        <w:tab/>
      </w:r>
      <w:r>
        <w:tab/>
        <w:t>(Hint:  Use the values in the PC Eigenvalues table above)</w:t>
      </w:r>
    </w:p>
    <w:p w:rsidR="000121B5" w:rsidRDefault="000121B5" w:rsidP="000121B5">
      <w:pPr>
        <w:pStyle w:val="BodyText"/>
        <w:ind w:left="0" w:right="17"/>
      </w:pPr>
    </w:p>
    <w:p w:rsidR="000121B5" w:rsidRDefault="000121B5" w:rsidP="000121B5">
      <w:pPr>
        <w:pStyle w:val="BodyText"/>
        <w:ind w:right="17"/>
      </w:pPr>
      <w:r>
        <w:t xml:space="preserve">Question 8:  </w:t>
      </w:r>
      <w:r>
        <w:tab/>
        <w:t xml:space="preserve">A.  Which PC color image provides the most information for you about the </w:t>
      </w:r>
      <w:r>
        <w:tab/>
      </w:r>
      <w:r>
        <w:tab/>
        <w:t>agricultural fields?</w:t>
      </w:r>
    </w:p>
    <w:p w:rsidR="000121B5" w:rsidRDefault="000121B5" w:rsidP="000121B5">
      <w:pPr>
        <w:pStyle w:val="BodyText"/>
        <w:ind w:right="17"/>
      </w:pPr>
    </w:p>
    <w:p w:rsidR="000121B5" w:rsidRDefault="000121B5" w:rsidP="000121B5">
      <w:pPr>
        <w:pStyle w:val="BodyText"/>
        <w:ind w:right="17"/>
      </w:pPr>
      <w:r>
        <w:tab/>
      </w:r>
      <w:r>
        <w:tab/>
      </w:r>
      <w:proofErr w:type="gramStart"/>
      <w:r>
        <w:t>B.  The</w:t>
      </w:r>
      <w:proofErr w:type="gramEnd"/>
      <w:r>
        <w:t xml:space="preserve"> PC color image generated from PC4-PC5-PC6 as R-G-B has what </w:t>
      </w:r>
      <w:r>
        <w:tab/>
      </w:r>
      <w:r>
        <w:tab/>
        <w:t>percentage of the total variance in the 6-band Landsat dataset?</w:t>
      </w:r>
    </w:p>
    <w:p w:rsidR="000121B5" w:rsidRPr="00F00E39" w:rsidRDefault="000121B5" w:rsidP="000121B5">
      <w:pPr>
        <w:pStyle w:val="BodyText"/>
        <w:ind w:right="17"/>
      </w:pPr>
      <w:r>
        <w:tab/>
      </w:r>
      <w:r>
        <w:tab/>
      </w:r>
      <w:r>
        <w:tab/>
        <w:t>(Hint: refer to Eigenvalue table above and use your calculator)</w:t>
      </w:r>
    </w:p>
    <w:p w:rsidR="000121B5" w:rsidRDefault="000121B5" w:rsidP="00E65B9F">
      <w:pPr>
        <w:tabs>
          <w:tab w:val="left" w:pos="1080"/>
          <w:tab w:val="left" w:pos="1440"/>
        </w:tabs>
        <w:rPr>
          <w:rFonts w:ascii="Arial" w:hAnsi="Arial" w:cs="Arial"/>
          <w:sz w:val="24"/>
          <w:szCs w:val="24"/>
        </w:rPr>
      </w:pPr>
    </w:p>
    <w:sectPr w:rsidR="000121B5">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758" w:rsidRDefault="00FC4758" w:rsidP="00980796">
      <w:pPr>
        <w:spacing w:after="0" w:line="240" w:lineRule="auto"/>
      </w:pPr>
      <w:r>
        <w:separator/>
      </w:r>
    </w:p>
  </w:endnote>
  <w:endnote w:type="continuationSeparator" w:id="0">
    <w:p w:rsidR="00FC4758" w:rsidRDefault="00FC4758" w:rsidP="00980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93"/>
      <w:gridCol w:w="8583"/>
    </w:tblGrid>
    <w:tr w:rsidR="00C878F7">
      <w:tc>
        <w:tcPr>
          <w:tcW w:w="918" w:type="dxa"/>
        </w:tcPr>
        <w:p w:rsidR="00C878F7" w:rsidRPr="00817B5B" w:rsidRDefault="00C878F7" w:rsidP="00817B5B">
          <w:pPr>
            <w:pStyle w:val="Footer"/>
            <w:jc w:val="center"/>
            <w:rPr>
              <w:rFonts w:ascii="Arial" w:hAnsi="Arial" w:cs="Arial"/>
              <w:b/>
              <w:bCs/>
              <w:color w:val="4F81BD" w:themeColor="accent1"/>
              <w14:numForm w14:val="oldStyle"/>
            </w:rPr>
          </w:pPr>
          <w:r w:rsidRPr="00817B5B">
            <w:rPr>
              <w:rFonts w:ascii="Arial" w:hAnsi="Arial" w:cs="Arial"/>
              <w14:numForm w14:val="oldStyle"/>
            </w:rPr>
            <w:fldChar w:fldCharType="begin"/>
          </w:r>
          <w:r w:rsidRPr="00817B5B">
            <w:rPr>
              <w:rFonts w:ascii="Arial" w:hAnsi="Arial" w:cs="Arial"/>
              <w14:numForm w14:val="oldStyle"/>
            </w:rPr>
            <w:instrText xml:space="preserve"> PAGE   \* MERGEFORMAT </w:instrText>
          </w:r>
          <w:r w:rsidRPr="00817B5B">
            <w:rPr>
              <w:rFonts w:ascii="Arial" w:hAnsi="Arial" w:cs="Arial"/>
              <w14:numForm w14:val="oldStyle"/>
            </w:rPr>
            <w:fldChar w:fldCharType="separate"/>
          </w:r>
          <w:r w:rsidR="00C17070" w:rsidRPr="00C17070">
            <w:rPr>
              <w:rFonts w:ascii="Arial" w:hAnsi="Arial" w:cs="Arial"/>
              <w:b/>
              <w:bCs/>
              <w:noProof/>
              <w14:numForm w14:val="oldStyle"/>
            </w:rPr>
            <w:t>1</w:t>
          </w:r>
          <w:r w:rsidRPr="00817B5B">
            <w:rPr>
              <w:rFonts w:ascii="Arial" w:hAnsi="Arial" w:cs="Arial"/>
              <w:b/>
              <w:bCs/>
              <w:noProof/>
              <w14:numForm w14:val="oldStyle"/>
            </w:rPr>
            <w:fldChar w:fldCharType="end"/>
          </w:r>
        </w:p>
      </w:tc>
      <w:tc>
        <w:tcPr>
          <w:tcW w:w="7938" w:type="dxa"/>
        </w:tcPr>
        <w:p w:rsidR="00C878F7" w:rsidRPr="001F4CBF" w:rsidRDefault="00C878F7" w:rsidP="00817B5B">
          <w:pPr>
            <w:pStyle w:val="Footer"/>
            <w:rPr>
              <w:i/>
            </w:rPr>
          </w:pPr>
          <w:r w:rsidRPr="001F4CBF">
            <w:rPr>
              <w:i/>
            </w:rPr>
            <w:t xml:space="preserve">Introduction to </w:t>
          </w:r>
          <w:r w:rsidR="00C17070">
            <w:rPr>
              <w:i/>
            </w:rPr>
            <w:t xml:space="preserve">Remote Sensing </w:t>
          </w:r>
          <w:r w:rsidRPr="001F4CBF">
            <w:rPr>
              <w:i/>
            </w:rPr>
            <w:t xml:space="preserve"> Principles, Interpretation, and Applications</w:t>
          </w:r>
        </w:p>
        <w:p w:rsidR="00C878F7" w:rsidRDefault="00C878F7" w:rsidP="00817B5B">
          <w:pPr>
            <w:pStyle w:val="Footer"/>
          </w:pPr>
          <w:r>
            <w:t>F</w:t>
          </w:r>
          <w:r w:rsidR="00C17070">
            <w:t>. F. Sabins and J.M. Ellis, 2020</w:t>
          </w:r>
          <w:r>
            <w:t>, Waveland Press.    Contact:  jellis@ellis-geospatial.com</w:t>
          </w:r>
        </w:p>
      </w:tc>
    </w:tr>
  </w:tbl>
  <w:p w:rsidR="00C878F7" w:rsidRDefault="00C878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758" w:rsidRDefault="00FC4758" w:rsidP="00980796">
      <w:pPr>
        <w:spacing w:after="0" w:line="240" w:lineRule="auto"/>
      </w:pPr>
      <w:r>
        <w:separator/>
      </w:r>
    </w:p>
  </w:footnote>
  <w:footnote w:type="continuationSeparator" w:id="0">
    <w:p w:rsidR="00FC4758" w:rsidRDefault="00FC4758" w:rsidP="009807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1361019"/>
      <w:docPartObj>
        <w:docPartGallery w:val="Page Numbers (Top of Page)"/>
        <w:docPartUnique/>
      </w:docPartObj>
    </w:sdtPr>
    <w:sdtEndPr>
      <w:rPr>
        <w:noProof/>
      </w:rPr>
    </w:sdtEndPr>
    <w:sdtContent>
      <w:p w:rsidR="00C878F7" w:rsidRDefault="00C878F7">
        <w:pPr>
          <w:pStyle w:val="Header"/>
          <w:jc w:val="right"/>
        </w:pPr>
        <w:r>
          <w:fldChar w:fldCharType="begin"/>
        </w:r>
        <w:r>
          <w:instrText xml:space="preserve"> PAGE   \* MERGEFORMAT </w:instrText>
        </w:r>
        <w:r>
          <w:fldChar w:fldCharType="separate"/>
        </w:r>
        <w:r w:rsidR="00C17070">
          <w:rPr>
            <w:noProof/>
          </w:rPr>
          <w:t>1</w:t>
        </w:r>
        <w:r>
          <w:rPr>
            <w:noProof/>
          </w:rPr>
          <w:fldChar w:fldCharType="end"/>
        </w:r>
      </w:p>
    </w:sdtContent>
  </w:sdt>
  <w:p w:rsidR="00C878F7" w:rsidRDefault="00C878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70C3D"/>
    <w:multiLevelType w:val="hybridMultilevel"/>
    <w:tmpl w:val="84E0E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D53112"/>
    <w:multiLevelType w:val="multilevel"/>
    <w:tmpl w:val="9A926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93C"/>
    <w:rsid w:val="000121B5"/>
    <w:rsid w:val="00025458"/>
    <w:rsid w:val="00025B59"/>
    <w:rsid w:val="000361BE"/>
    <w:rsid w:val="00065D98"/>
    <w:rsid w:val="00082F97"/>
    <w:rsid w:val="000A4F45"/>
    <w:rsid w:val="000B4DB9"/>
    <w:rsid w:val="000B7627"/>
    <w:rsid w:val="000C1886"/>
    <w:rsid w:val="000D1E26"/>
    <w:rsid w:val="000E4802"/>
    <w:rsid w:val="000F0103"/>
    <w:rsid w:val="001037C1"/>
    <w:rsid w:val="00104D4D"/>
    <w:rsid w:val="00112B5B"/>
    <w:rsid w:val="0011302D"/>
    <w:rsid w:val="00113EAB"/>
    <w:rsid w:val="001353D7"/>
    <w:rsid w:val="00180475"/>
    <w:rsid w:val="001970D8"/>
    <w:rsid w:val="001F4CBF"/>
    <w:rsid w:val="002168CA"/>
    <w:rsid w:val="002203AC"/>
    <w:rsid w:val="002341D7"/>
    <w:rsid w:val="00241D12"/>
    <w:rsid w:val="0026533C"/>
    <w:rsid w:val="002655B2"/>
    <w:rsid w:val="00271C09"/>
    <w:rsid w:val="0028348F"/>
    <w:rsid w:val="002B0008"/>
    <w:rsid w:val="002B7B1C"/>
    <w:rsid w:val="002C4803"/>
    <w:rsid w:val="002F1CC6"/>
    <w:rsid w:val="00337C1F"/>
    <w:rsid w:val="003A18D7"/>
    <w:rsid w:val="003B2D6E"/>
    <w:rsid w:val="003C5F6C"/>
    <w:rsid w:val="003F4569"/>
    <w:rsid w:val="003F526F"/>
    <w:rsid w:val="0043493C"/>
    <w:rsid w:val="00435250"/>
    <w:rsid w:val="00451049"/>
    <w:rsid w:val="00480DC0"/>
    <w:rsid w:val="00491149"/>
    <w:rsid w:val="004A060A"/>
    <w:rsid w:val="004A1F15"/>
    <w:rsid w:val="004A7E75"/>
    <w:rsid w:val="004B2305"/>
    <w:rsid w:val="00521B04"/>
    <w:rsid w:val="00527DF2"/>
    <w:rsid w:val="00576E67"/>
    <w:rsid w:val="00584392"/>
    <w:rsid w:val="0058543D"/>
    <w:rsid w:val="005936B7"/>
    <w:rsid w:val="005A2D21"/>
    <w:rsid w:val="005A35F8"/>
    <w:rsid w:val="005B3B38"/>
    <w:rsid w:val="005D030D"/>
    <w:rsid w:val="005F17B1"/>
    <w:rsid w:val="00602E57"/>
    <w:rsid w:val="0061761E"/>
    <w:rsid w:val="00643545"/>
    <w:rsid w:val="00650923"/>
    <w:rsid w:val="00667C5B"/>
    <w:rsid w:val="0068657D"/>
    <w:rsid w:val="00697930"/>
    <w:rsid w:val="006B4778"/>
    <w:rsid w:val="006C3476"/>
    <w:rsid w:val="006E4BD4"/>
    <w:rsid w:val="00702060"/>
    <w:rsid w:val="007406D1"/>
    <w:rsid w:val="00741DB6"/>
    <w:rsid w:val="00755421"/>
    <w:rsid w:val="007562E8"/>
    <w:rsid w:val="007609F1"/>
    <w:rsid w:val="007673A5"/>
    <w:rsid w:val="0077443B"/>
    <w:rsid w:val="0078241E"/>
    <w:rsid w:val="00784798"/>
    <w:rsid w:val="0078516B"/>
    <w:rsid w:val="007B7B5E"/>
    <w:rsid w:val="007D0283"/>
    <w:rsid w:val="007E04CE"/>
    <w:rsid w:val="007E5D9C"/>
    <w:rsid w:val="007E7A99"/>
    <w:rsid w:val="007F611B"/>
    <w:rsid w:val="00803E07"/>
    <w:rsid w:val="00817B5B"/>
    <w:rsid w:val="008243B9"/>
    <w:rsid w:val="0082573A"/>
    <w:rsid w:val="0083539F"/>
    <w:rsid w:val="00883992"/>
    <w:rsid w:val="0089419D"/>
    <w:rsid w:val="008D2AC1"/>
    <w:rsid w:val="008E7583"/>
    <w:rsid w:val="008F51A7"/>
    <w:rsid w:val="009019BB"/>
    <w:rsid w:val="00906887"/>
    <w:rsid w:val="00913D2C"/>
    <w:rsid w:val="00916BB7"/>
    <w:rsid w:val="0096129F"/>
    <w:rsid w:val="00962E2F"/>
    <w:rsid w:val="00962E47"/>
    <w:rsid w:val="00980796"/>
    <w:rsid w:val="009D28A1"/>
    <w:rsid w:val="009D7ABB"/>
    <w:rsid w:val="009E1A9E"/>
    <w:rsid w:val="009E37E7"/>
    <w:rsid w:val="009F130F"/>
    <w:rsid w:val="009F2ACA"/>
    <w:rsid w:val="00A16E01"/>
    <w:rsid w:val="00A249CB"/>
    <w:rsid w:val="00A27310"/>
    <w:rsid w:val="00A30F37"/>
    <w:rsid w:val="00A554F0"/>
    <w:rsid w:val="00A55F87"/>
    <w:rsid w:val="00A602B6"/>
    <w:rsid w:val="00A604C6"/>
    <w:rsid w:val="00A62882"/>
    <w:rsid w:val="00A63787"/>
    <w:rsid w:val="00A65E69"/>
    <w:rsid w:val="00A72074"/>
    <w:rsid w:val="00A75ADE"/>
    <w:rsid w:val="00A83DEF"/>
    <w:rsid w:val="00A869A7"/>
    <w:rsid w:val="00A966E2"/>
    <w:rsid w:val="00A969A1"/>
    <w:rsid w:val="00AA1334"/>
    <w:rsid w:val="00AC20DF"/>
    <w:rsid w:val="00AE0EC0"/>
    <w:rsid w:val="00B53A0B"/>
    <w:rsid w:val="00B605D8"/>
    <w:rsid w:val="00B671FA"/>
    <w:rsid w:val="00B72644"/>
    <w:rsid w:val="00B914B8"/>
    <w:rsid w:val="00B97D71"/>
    <w:rsid w:val="00BA0808"/>
    <w:rsid w:val="00BB4B12"/>
    <w:rsid w:val="00BC045F"/>
    <w:rsid w:val="00BC6035"/>
    <w:rsid w:val="00C0464D"/>
    <w:rsid w:val="00C11972"/>
    <w:rsid w:val="00C17070"/>
    <w:rsid w:val="00C5196A"/>
    <w:rsid w:val="00C6472F"/>
    <w:rsid w:val="00C77A22"/>
    <w:rsid w:val="00C80F51"/>
    <w:rsid w:val="00C878F7"/>
    <w:rsid w:val="00C90B51"/>
    <w:rsid w:val="00CA3385"/>
    <w:rsid w:val="00CA596A"/>
    <w:rsid w:val="00CC0087"/>
    <w:rsid w:val="00CE04AE"/>
    <w:rsid w:val="00CF3FFE"/>
    <w:rsid w:val="00D03156"/>
    <w:rsid w:val="00D128F2"/>
    <w:rsid w:val="00D270D3"/>
    <w:rsid w:val="00D3325F"/>
    <w:rsid w:val="00D72A82"/>
    <w:rsid w:val="00D803EA"/>
    <w:rsid w:val="00D95923"/>
    <w:rsid w:val="00DA43F4"/>
    <w:rsid w:val="00DB06AF"/>
    <w:rsid w:val="00DE78B0"/>
    <w:rsid w:val="00DF0712"/>
    <w:rsid w:val="00E03FF8"/>
    <w:rsid w:val="00E30D62"/>
    <w:rsid w:val="00E4702D"/>
    <w:rsid w:val="00E65B9F"/>
    <w:rsid w:val="00E71013"/>
    <w:rsid w:val="00E72560"/>
    <w:rsid w:val="00E72D6C"/>
    <w:rsid w:val="00E8581A"/>
    <w:rsid w:val="00EA2A7C"/>
    <w:rsid w:val="00EA6E43"/>
    <w:rsid w:val="00EB7DFD"/>
    <w:rsid w:val="00EC128B"/>
    <w:rsid w:val="00EC5B33"/>
    <w:rsid w:val="00EE0D9A"/>
    <w:rsid w:val="00EE31E0"/>
    <w:rsid w:val="00F00E39"/>
    <w:rsid w:val="00F17ECD"/>
    <w:rsid w:val="00F27EDA"/>
    <w:rsid w:val="00F4003E"/>
    <w:rsid w:val="00F63077"/>
    <w:rsid w:val="00F75E0F"/>
    <w:rsid w:val="00F768C7"/>
    <w:rsid w:val="00FA0B54"/>
    <w:rsid w:val="00FA6A23"/>
    <w:rsid w:val="00FC4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93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10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049"/>
    <w:rPr>
      <w:rFonts w:ascii="Tahoma" w:eastAsiaTheme="minorEastAsia" w:hAnsi="Tahoma" w:cs="Tahoma"/>
      <w:sz w:val="16"/>
      <w:szCs w:val="16"/>
    </w:rPr>
  </w:style>
  <w:style w:type="paragraph" w:styleId="Header">
    <w:name w:val="header"/>
    <w:basedOn w:val="Normal"/>
    <w:link w:val="HeaderChar"/>
    <w:uiPriority w:val="99"/>
    <w:unhideWhenUsed/>
    <w:rsid w:val="009807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0796"/>
    <w:rPr>
      <w:rFonts w:eastAsiaTheme="minorEastAsia"/>
    </w:rPr>
  </w:style>
  <w:style w:type="paragraph" w:styleId="Footer">
    <w:name w:val="footer"/>
    <w:basedOn w:val="Normal"/>
    <w:link w:val="FooterChar"/>
    <w:uiPriority w:val="99"/>
    <w:unhideWhenUsed/>
    <w:rsid w:val="009807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0796"/>
    <w:rPr>
      <w:rFonts w:eastAsiaTheme="minorEastAsia"/>
    </w:rPr>
  </w:style>
  <w:style w:type="character" w:customStyle="1" w:styleId="searchhighlight">
    <w:name w:val="searchhighlight"/>
    <w:basedOn w:val="DefaultParagraphFont"/>
    <w:rsid w:val="0061761E"/>
  </w:style>
  <w:style w:type="character" w:styleId="Hyperlink">
    <w:name w:val="Hyperlink"/>
    <w:basedOn w:val="DefaultParagraphFont"/>
    <w:uiPriority w:val="99"/>
    <w:unhideWhenUsed/>
    <w:rsid w:val="00817B5B"/>
    <w:rPr>
      <w:color w:val="0000FF" w:themeColor="hyperlink"/>
      <w:u w:val="single"/>
    </w:rPr>
  </w:style>
  <w:style w:type="paragraph" w:styleId="ListParagraph">
    <w:name w:val="List Paragraph"/>
    <w:basedOn w:val="Normal"/>
    <w:uiPriority w:val="34"/>
    <w:qFormat/>
    <w:rsid w:val="00D03156"/>
    <w:pPr>
      <w:ind w:left="720"/>
      <w:contextualSpacing/>
    </w:pPr>
  </w:style>
  <w:style w:type="paragraph" w:styleId="BodyText">
    <w:name w:val="Body Text"/>
    <w:basedOn w:val="Normal"/>
    <w:link w:val="BodyTextChar"/>
    <w:uiPriority w:val="1"/>
    <w:qFormat/>
    <w:rsid w:val="00AE0EC0"/>
    <w:pPr>
      <w:widowControl w:val="0"/>
      <w:spacing w:after="0" w:line="240" w:lineRule="auto"/>
      <w:ind w:left="20"/>
    </w:pPr>
    <w:rPr>
      <w:rFonts w:ascii="Arial" w:eastAsia="Arial" w:hAnsi="Arial"/>
      <w:sz w:val="24"/>
      <w:szCs w:val="24"/>
    </w:rPr>
  </w:style>
  <w:style w:type="character" w:customStyle="1" w:styleId="BodyTextChar">
    <w:name w:val="Body Text Char"/>
    <w:basedOn w:val="DefaultParagraphFont"/>
    <w:link w:val="BodyText"/>
    <w:uiPriority w:val="1"/>
    <w:rsid w:val="00AE0EC0"/>
    <w:rPr>
      <w:rFonts w:ascii="Arial" w:eastAsia="Arial" w:hAnsi="Arial"/>
      <w:sz w:val="24"/>
      <w:szCs w:val="24"/>
    </w:rPr>
  </w:style>
  <w:style w:type="paragraph" w:styleId="NormalWeb">
    <w:name w:val="Normal (Web)"/>
    <w:basedOn w:val="Normal"/>
    <w:uiPriority w:val="99"/>
    <w:unhideWhenUsed/>
    <w:rsid w:val="007B7B5E"/>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93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10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049"/>
    <w:rPr>
      <w:rFonts w:ascii="Tahoma" w:eastAsiaTheme="minorEastAsia" w:hAnsi="Tahoma" w:cs="Tahoma"/>
      <w:sz w:val="16"/>
      <w:szCs w:val="16"/>
    </w:rPr>
  </w:style>
  <w:style w:type="paragraph" w:styleId="Header">
    <w:name w:val="header"/>
    <w:basedOn w:val="Normal"/>
    <w:link w:val="HeaderChar"/>
    <w:uiPriority w:val="99"/>
    <w:unhideWhenUsed/>
    <w:rsid w:val="009807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0796"/>
    <w:rPr>
      <w:rFonts w:eastAsiaTheme="minorEastAsia"/>
    </w:rPr>
  </w:style>
  <w:style w:type="paragraph" w:styleId="Footer">
    <w:name w:val="footer"/>
    <w:basedOn w:val="Normal"/>
    <w:link w:val="FooterChar"/>
    <w:uiPriority w:val="99"/>
    <w:unhideWhenUsed/>
    <w:rsid w:val="009807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0796"/>
    <w:rPr>
      <w:rFonts w:eastAsiaTheme="minorEastAsia"/>
    </w:rPr>
  </w:style>
  <w:style w:type="character" w:customStyle="1" w:styleId="searchhighlight">
    <w:name w:val="searchhighlight"/>
    <w:basedOn w:val="DefaultParagraphFont"/>
    <w:rsid w:val="0061761E"/>
  </w:style>
  <w:style w:type="character" w:styleId="Hyperlink">
    <w:name w:val="Hyperlink"/>
    <w:basedOn w:val="DefaultParagraphFont"/>
    <w:uiPriority w:val="99"/>
    <w:unhideWhenUsed/>
    <w:rsid w:val="00817B5B"/>
    <w:rPr>
      <w:color w:val="0000FF" w:themeColor="hyperlink"/>
      <w:u w:val="single"/>
    </w:rPr>
  </w:style>
  <w:style w:type="paragraph" w:styleId="ListParagraph">
    <w:name w:val="List Paragraph"/>
    <w:basedOn w:val="Normal"/>
    <w:uiPriority w:val="34"/>
    <w:qFormat/>
    <w:rsid w:val="00D03156"/>
    <w:pPr>
      <w:ind w:left="720"/>
      <w:contextualSpacing/>
    </w:pPr>
  </w:style>
  <w:style w:type="paragraph" w:styleId="BodyText">
    <w:name w:val="Body Text"/>
    <w:basedOn w:val="Normal"/>
    <w:link w:val="BodyTextChar"/>
    <w:uiPriority w:val="1"/>
    <w:qFormat/>
    <w:rsid w:val="00AE0EC0"/>
    <w:pPr>
      <w:widowControl w:val="0"/>
      <w:spacing w:after="0" w:line="240" w:lineRule="auto"/>
      <w:ind w:left="20"/>
    </w:pPr>
    <w:rPr>
      <w:rFonts w:ascii="Arial" w:eastAsia="Arial" w:hAnsi="Arial"/>
      <w:sz w:val="24"/>
      <w:szCs w:val="24"/>
    </w:rPr>
  </w:style>
  <w:style w:type="character" w:customStyle="1" w:styleId="BodyTextChar">
    <w:name w:val="Body Text Char"/>
    <w:basedOn w:val="DefaultParagraphFont"/>
    <w:link w:val="BodyText"/>
    <w:uiPriority w:val="1"/>
    <w:rsid w:val="00AE0EC0"/>
    <w:rPr>
      <w:rFonts w:ascii="Arial" w:eastAsia="Arial" w:hAnsi="Arial"/>
      <w:sz w:val="24"/>
      <w:szCs w:val="24"/>
    </w:rPr>
  </w:style>
  <w:style w:type="paragraph" w:styleId="NormalWeb">
    <w:name w:val="Normal (Web)"/>
    <w:basedOn w:val="Normal"/>
    <w:uiPriority w:val="99"/>
    <w:unhideWhenUsed/>
    <w:rsid w:val="007B7B5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771504">
      <w:bodyDiv w:val="1"/>
      <w:marLeft w:val="0"/>
      <w:marRight w:val="0"/>
      <w:marTop w:val="0"/>
      <w:marBottom w:val="0"/>
      <w:divBdr>
        <w:top w:val="none" w:sz="0" w:space="0" w:color="auto"/>
        <w:left w:val="none" w:sz="0" w:space="0" w:color="auto"/>
        <w:bottom w:val="none" w:sz="0" w:space="0" w:color="auto"/>
        <w:right w:val="none" w:sz="0" w:space="0" w:color="auto"/>
      </w:divBdr>
    </w:div>
    <w:div w:id="52888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CEBCA-ACD9-446B-A611-8BA909DE4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3462</Words>
  <Characters>19735</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Ellis GeoSpatial</dc:creator>
  <cp:lastModifiedBy>James Ellis</cp:lastModifiedBy>
  <cp:revision>5</cp:revision>
  <dcterms:created xsi:type="dcterms:W3CDTF">2019-06-06T11:25:00Z</dcterms:created>
  <dcterms:modified xsi:type="dcterms:W3CDTF">2019-12-20T18:38:00Z</dcterms:modified>
</cp:coreProperties>
</file>